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06DA" w14:textId="3EE65E4B" w:rsidR="00CE0094" w:rsidRDefault="00D913DA">
      <w:pPr>
        <w:pStyle w:val="Heading1"/>
      </w:pPr>
      <w:r>
        <w:t>Mont Nicolle School</w:t>
      </w:r>
    </w:p>
    <w:p w14:paraId="239EACAB" w14:textId="77777777" w:rsidR="00CE0094" w:rsidRDefault="009E26D9">
      <w:pPr>
        <w:pStyle w:val="BodyText"/>
        <w:spacing w:before="2"/>
        <w:rPr>
          <w:b/>
        </w:rPr>
      </w:pPr>
      <w:r>
        <w:rPr>
          <w:noProof/>
        </w:rPr>
        <w:drawing>
          <wp:anchor distT="0" distB="0" distL="0" distR="0" simplePos="0" relativeHeight="251658240" behindDoc="0" locked="0" layoutInCell="1" allowOverlap="1" wp14:anchorId="147F001B" wp14:editId="6733D6CF">
            <wp:simplePos x="0" y="0"/>
            <wp:positionH relativeFrom="page">
              <wp:posOffset>3027560</wp:posOffset>
            </wp:positionH>
            <wp:positionV relativeFrom="paragraph">
              <wp:posOffset>186700</wp:posOffset>
            </wp:positionV>
            <wp:extent cx="1533542" cy="7221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3542" cy="722185"/>
                    </a:xfrm>
                    <a:prstGeom prst="rect">
                      <a:avLst/>
                    </a:prstGeom>
                  </pic:spPr>
                </pic:pic>
              </a:graphicData>
            </a:graphic>
          </wp:anchor>
        </w:drawing>
      </w:r>
    </w:p>
    <w:p w14:paraId="1952DCF0" w14:textId="77777777" w:rsidR="00CE0094" w:rsidRDefault="009E26D9">
      <w:pPr>
        <w:spacing w:before="256"/>
        <w:ind w:left="2130" w:right="2036"/>
        <w:jc w:val="center"/>
        <w:rPr>
          <w:b/>
          <w:sz w:val="44"/>
        </w:rPr>
      </w:pPr>
      <w:r>
        <w:rPr>
          <w:b/>
          <w:sz w:val="44"/>
        </w:rPr>
        <w:t>Jersey Premium Strategy 2021</w:t>
      </w:r>
    </w:p>
    <w:p w14:paraId="1AF29B3D" w14:textId="77777777" w:rsidR="00CE0094" w:rsidRDefault="00CE0094">
      <w:pPr>
        <w:pStyle w:val="BodyText"/>
        <w:rPr>
          <w:b/>
          <w:sz w:val="20"/>
        </w:rPr>
      </w:pPr>
    </w:p>
    <w:p w14:paraId="683A218A" w14:textId="77777777" w:rsidR="00CE0094" w:rsidRDefault="00CE0094">
      <w:pPr>
        <w:pStyle w:val="BodyText"/>
        <w:spacing w:before="11"/>
        <w:rPr>
          <w:b/>
          <w:sz w:val="2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2"/>
        <w:gridCol w:w="5126"/>
      </w:tblGrid>
      <w:tr w:rsidR="00CE0094" w14:paraId="699306FE" w14:textId="77777777">
        <w:trPr>
          <w:trHeight w:val="249"/>
        </w:trPr>
        <w:tc>
          <w:tcPr>
            <w:tcW w:w="5222" w:type="dxa"/>
            <w:shd w:val="clear" w:color="auto" w:fill="D0CECE"/>
          </w:tcPr>
          <w:p w14:paraId="192595AF" w14:textId="77777777" w:rsidR="00CE0094" w:rsidRDefault="009E26D9">
            <w:pPr>
              <w:pStyle w:val="TableParagraph"/>
              <w:spacing w:line="229" w:lineRule="exact"/>
              <w:rPr>
                <w:b/>
              </w:rPr>
            </w:pPr>
            <w:r>
              <w:rPr>
                <w:b/>
              </w:rPr>
              <w:t>Cohort &amp; Funding</w:t>
            </w:r>
          </w:p>
        </w:tc>
        <w:tc>
          <w:tcPr>
            <w:tcW w:w="5126" w:type="dxa"/>
            <w:shd w:val="clear" w:color="auto" w:fill="D0CECE"/>
          </w:tcPr>
          <w:p w14:paraId="51EC194A" w14:textId="77777777" w:rsidR="00CE0094" w:rsidRDefault="009E26D9">
            <w:pPr>
              <w:pStyle w:val="TableParagraph"/>
              <w:spacing w:line="229" w:lineRule="exact"/>
              <w:ind w:left="105"/>
              <w:rPr>
                <w:b/>
              </w:rPr>
            </w:pPr>
            <w:r>
              <w:rPr>
                <w:b/>
              </w:rPr>
              <w:t>2021</w:t>
            </w:r>
          </w:p>
        </w:tc>
      </w:tr>
      <w:tr w:rsidR="00CE0094" w14:paraId="5E1133A9" w14:textId="77777777">
        <w:trPr>
          <w:trHeight w:val="253"/>
        </w:trPr>
        <w:tc>
          <w:tcPr>
            <w:tcW w:w="5222" w:type="dxa"/>
          </w:tcPr>
          <w:p w14:paraId="488039AE" w14:textId="77777777" w:rsidR="00CE0094" w:rsidRDefault="009E26D9">
            <w:pPr>
              <w:pStyle w:val="TableParagraph"/>
              <w:spacing w:line="234" w:lineRule="exact"/>
            </w:pPr>
            <w:r>
              <w:t>Jersey Premium Budget</w:t>
            </w:r>
          </w:p>
        </w:tc>
        <w:tc>
          <w:tcPr>
            <w:tcW w:w="5126" w:type="dxa"/>
          </w:tcPr>
          <w:p w14:paraId="7A31A844" w14:textId="77777777" w:rsidR="00CE0094" w:rsidRDefault="009E26D9">
            <w:pPr>
              <w:pStyle w:val="TableParagraph"/>
              <w:spacing w:line="234" w:lineRule="exact"/>
              <w:ind w:left="105"/>
            </w:pPr>
            <w:r>
              <w:t>£30,000</w:t>
            </w:r>
          </w:p>
        </w:tc>
      </w:tr>
      <w:tr w:rsidR="00CE0094" w14:paraId="6F9913D3" w14:textId="77777777">
        <w:trPr>
          <w:trHeight w:val="254"/>
        </w:trPr>
        <w:tc>
          <w:tcPr>
            <w:tcW w:w="5222" w:type="dxa"/>
          </w:tcPr>
          <w:p w14:paraId="54F7B714" w14:textId="77777777" w:rsidR="00CE0094" w:rsidRDefault="009E26D9">
            <w:pPr>
              <w:pStyle w:val="TableParagraph"/>
              <w:spacing w:line="234" w:lineRule="exact"/>
            </w:pPr>
            <w:r>
              <w:t>Total number of pupils</w:t>
            </w:r>
          </w:p>
        </w:tc>
        <w:tc>
          <w:tcPr>
            <w:tcW w:w="5126" w:type="dxa"/>
          </w:tcPr>
          <w:p w14:paraId="3E376E8E" w14:textId="4AABE116" w:rsidR="00CE0094" w:rsidRDefault="009E26D9">
            <w:pPr>
              <w:pStyle w:val="TableParagraph"/>
              <w:spacing w:line="234" w:lineRule="exact"/>
              <w:ind w:left="105"/>
            </w:pPr>
            <w:r>
              <w:t>2</w:t>
            </w:r>
            <w:r w:rsidR="00D913DA">
              <w:t>55</w:t>
            </w:r>
          </w:p>
        </w:tc>
      </w:tr>
      <w:tr w:rsidR="00CE0094" w14:paraId="6B058EBC" w14:textId="77777777">
        <w:trPr>
          <w:trHeight w:val="254"/>
        </w:trPr>
        <w:tc>
          <w:tcPr>
            <w:tcW w:w="5222" w:type="dxa"/>
          </w:tcPr>
          <w:p w14:paraId="5E9A887A" w14:textId="77777777" w:rsidR="00CE0094" w:rsidRDefault="009E26D9">
            <w:pPr>
              <w:pStyle w:val="TableParagraph"/>
              <w:spacing w:line="234" w:lineRule="exact"/>
            </w:pPr>
            <w:r>
              <w:t>Number of pupils eligible for Jersey Premium</w:t>
            </w:r>
          </w:p>
        </w:tc>
        <w:tc>
          <w:tcPr>
            <w:tcW w:w="5126" w:type="dxa"/>
          </w:tcPr>
          <w:p w14:paraId="69728FDA" w14:textId="03179E90" w:rsidR="00CE0094" w:rsidRDefault="00391A71">
            <w:pPr>
              <w:pStyle w:val="TableParagraph"/>
              <w:spacing w:line="234" w:lineRule="exact"/>
              <w:ind w:left="105"/>
            </w:pPr>
            <w:r>
              <w:t>29</w:t>
            </w:r>
          </w:p>
        </w:tc>
      </w:tr>
      <w:tr w:rsidR="00CE0094" w14:paraId="75D06915" w14:textId="77777777">
        <w:trPr>
          <w:trHeight w:val="249"/>
        </w:trPr>
        <w:tc>
          <w:tcPr>
            <w:tcW w:w="5222" w:type="dxa"/>
          </w:tcPr>
          <w:p w14:paraId="4F41BBC1" w14:textId="77777777" w:rsidR="00CE0094" w:rsidRDefault="009E26D9">
            <w:pPr>
              <w:pStyle w:val="TableParagraph"/>
              <w:spacing w:line="229" w:lineRule="exact"/>
            </w:pPr>
            <w:r>
              <w:t>% of pupils eligible for Jersey Premium</w:t>
            </w:r>
          </w:p>
        </w:tc>
        <w:tc>
          <w:tcPr>
            <w:tcW w:w="5126" w:type="dxa"/>
          </w:tcPr>
          <w:p w14:paraId="27CCC5E3" w14:textId="77777777" w:rsidR="00CE0094" w:rsidRDefault="009E26D9">
            <w:pPr>
              <w:pStyle w:val="TableParagraph"/>
              <w:spacing w:line="229" w:lineRule="exact"/>
              <w:ind w:left="105"/>
            </w:pPr>
            <w:r>
              <w:t>12%</w:t>
            </w:r>
          </w:p>
        </w:tc>
      </w:tr>
      <w:tr w:rsidR="00CE0094" w14:paraId="4DC3372A" w14:textId="77777777">
        <w:trPr>
          <w:trHeight w:val="254"/>
        </w:trPr>
        <w:tc>
          <w:tcPr>
            <w:tcW w:w="5222" w:type="dxa"/>
          </w:tcPr>
          <w:p w14:paraId="575C3FBE" w14:textId="77777777" w:rsidR="00CE0094" w:rsidRDefault="009E26D9">
            <w:pPr>
              <w:pStyle w:val="TableParagraph"/>
              <w:spacing w:line="234" w:lineRule="exact"/>
            </w:pPr>
            <w:r>
              <w:t>Publish date</w:t>
            </w:r>
          </w:p>
        </w:tc>
        <w:tc>
          <w:tcPr>
            <w:tcW w:w="5126" w:type="dxa"/>
          </w:tcPr>
          <w:p w14:paraId="09063245" w14:textId="77777777" w:rsidR="00CE0094" w:rsidRDefault="009E26D9">
            <w:pPr>
              <w:pStyle w:val="TableParagraph"/>
              <w:spacing w:line="234" w:lineRule="exact"/>
              <w:ind w:left="105"/>
            </w:pPr>
            <w:r>
              <w:t>January 2021</w:t>
            </w:r>
          </w:p>
        </w:tc>
      </w:tr>
      <w:tr w:rsidR="00CE0094" w14:paraId="2209D16A" w14:textId="77777777">
        <w:trPr>
          <w:trHeight w:val="254"/>
        </w:trPr>
        <w:tc>
          <w:tcPr>
            <w:tcW w:w="5222" w:type="dxa"/>
          </w:tcPr>
          <w:p w14:paraId="552825A4" w14:textId="77777777" w:rsidR="00CE0094" w:rsidRDefault="009E26D9">
            <w:pPr>
              <w:pStyle w:val="TableParagraph"/>
              <w:spacing w:line="234" w:lineRule="exact"/>
            </w:pPr>
            <w:r>
              <w:t>Review date</w:t>
            </w:r>
          </w:p>
        </w:tc>
        <w:tc>
          <w:tcPr>
            <w:tcW w:w="5126" w:type="dxa"/>
          </w:tcPr>
          <w:p w14:paraId="0038E730" w14:textId="77777777" w:rsidR="00CE0094" w:rsidRDefault="009E26D9">
            <w:pPr>
              <w:pStyle w:val="TableParagraph"/>
              <w:spacing w:line="234" w:lineRule="exact"/>
              <w:ind w:left="105"/>
            </w:pPr>
            <w:r>
              <w:t>January 2022</w:t>
            </w:r>
          </w:p>
        </w:tc>
      </w:tr>
      <w:tr w:rsidR="00CE0094" w14:paraId="44C94678" w14:textId="77777777">
        <w:trPr>
          <w:trHeight w:val="253"/>
        </w:trPr>
        <w:tc>
          <w:tcPr>
            <w:tcW w:w="5222" w:type="dxa"/>
          </w:tcPr>
          <w:p w14:paraId="6DB39318" w14:textId="77777777" w:rsidR="00CE0094" w:rsidRDefault="009E26D9">
            <w:pPr>
              <w:pStyle w:val="TableParagraph"/>
              <w:spacing w:line="234" w:lineRule="exact"/>
            </w:pPr>
            <w:r>
              <w:t>Jersey Premium lead</w:t>
            </w:r>
          </w:p>
        </w:tc>
        <w:tc>
          <w:tcPr>
            <w:tcW w:w="5126" w:type="dxa"/>
          </w:tcPr>
          <w:p w14:paraId="1D1EE1CD" w14:textId="2B6C8BE8" w:rsidR="00CE0094" w:rsidRDefault="00D913DA" w:rsidP="00D913DA">
            <w:pPr>
              <w:pStyle w:val="TableParagraph"/>
              <w:spacing w:line="234" w:lineRule="exact"/>
              <w:ind w:left="0"/>
            </w:pPr>
            <w:r>
              <w:t xml:space="preserve">  Lisa Paul</w:t>
            </w:r>
          </w:p>
        </w:tc>
      </w:tr>
    </w:tbl>
    <w:p w14:paraId="78A150FE" w14:textId="77777777" w:rsidR="00CE0094" w:rsidRDefault="00CE0094">
      <w:pPr>
        <w:pStyle w:val="BodyText"/>
        <w:spacing w:before="5"/>
        <w:rPr>
          <w:b/>
          <w:sz w:val="16"/>
        </w:rPr>
      </w:pPr>
    </w:p>
    <w:p w14:paraId="5FAD1396" w14:textId="7C56DB17" w:rsidR="00CE0094" w:rsidRDefault="009E26D9">
      <w:pPr>
        <w:pStyle w:val="Heading2"/>
        <w:jc w:val="both"/>
      </w:pPr>
      <w:r>
        <w:t xml:space="preserve">Development of Teaching &amp; </w:t>
      </w:r>
      <w:proofErr w:type="gramStart"/>
      <w:r>
        <w:t>Learning  (</w:t>
      </w:r>
      <w:proofErr w:type="gramEnd"/>
      <w:r>
        <w:t>£</w:t>
      </w:r>
      <w:r w:rsidR="00CB3A86">
        <w:t>15</w:t>
      </w:r>
      <w:r>
        <w:t>,</w:t>
      </w:r>
      <w:r w:rsidR="00CB3A86">
        <w:t>000</w:t>
      </w:r>
      <w:r>
        <w:t>)</w:t>
      </w:r>
    </w:p>
    <w:p w14:paraId="0DD55051" w14:textId="77777777" w:rsidR="00CE0094" w:rsidRDefault="009E26D9">
      <w:pPr>
        <w:pStyle w:val="BodyText"/>
        <w:spacing w:before="278"/>
        <w:ind w:left="829" w:right="728"/>
        <w:jc w:val="both"/>
      </w:pPr>
      <w:r>
        <w:t>Spending on improving teaching and providing professional development opportunities is at the forefront of our approach. Ensuring an effective teacher is in front of every class, and that every teacher is supported to keep improving, is a key ingredient to the success of our provision, and is therefore the top priority for our Jersey Premium</w:t>
      </w:r>
      <w:r>
        <w:rPr>
          <w:spacing w:val="-20"/>
        </w:rPr>
        <w:t xml:space="preserve"> </w:t>
      </w:r>
      <w:r>
        <w:t>spending.</w:t>
      </w:r>
    </w:p>
    <w:p w14:paraId="4B76D957" w14:textId="77777777" w:rsidR="00CE0094" w:rsidRDefault="00CE0094">
      <w:pPr>
        <w:pStyle w:val="BodyText"/>
        <w:spacing w:before="3"/>
        <w:rPr>
          <w:sz w:val="24"/>
        </w:rPr>
      </w:pPr>
    </w:p>
    <w:p w14:paraId="69CBF357" w14:textId="77777777" w:rsidR="00CE0094" w:rsidRDefault="00CE0094"/>
    <w:p w14:paraId="3DF0BB55" w14:textId="77777777" w:rsidR="00CB3A86" w:rsidRDefault="00CB3A86"/>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5236"/>
        <w:gridCol w:w="10"/>
        <w:gridCol w:w="5092"/>
        <w:gridCol w:w="10"/>
      </w:tblGrid>
      <w:tr w:rsidR="00CB3A86" w14:paraId="699DCFBE" w14:textId="77777777" w:rsidTr="00CB3A86">
        <w:trPr>
          <w:gridBefore w:val="1"/>
          <w:wBefore w:w="10" w:type="dxa"/>
          <w:trHeight w:val="253"/>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D0CECE"/>
          </w:tcPr>
          <w:p w14:paraId="574F7F46" w14:textId="77777777" w:rsidR="00CB3A86" w:rsidRDefault="00CB3A86" w:rsidP="005A1F9F">
            <w:pPr>
              <w:pStyle w:val="TableParagraph"/>
              <w:spacing w:line="234" w:lineRule="exact"/>
              <w:rPr>
                <w:b/>
              </w:rPr>
            </w:pPr>
            <w:r>
              <w:rPr>
                <w:b/>
              </w:rPr>
              <w:t>Project and Rationale</w:t>
            </w: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D0CECE"/>
          </w:tcPr>
          <w:p w14:paraId="1FD280A4" w14:textId="77777777" w:rsidR="00CB3A86" w:rsidRDefault="00CB3A86" w:rsidP="005A1F9F">
            <w:pPr>
              <w:pStyle w:val="TableParagraph"/>
              <w:spacing w:line="234" w:lineRule="exact"/>
              <w:ind w:left="105"/>
              <w:rPr>
                <w:b/>
              </w:rPr>
            </w:pPr>
            <w:r>
              <w:rPr>
                <w:b/>
              </w:rPr>
              <w:t>Expected Outcome</w:t>
            </w:r>
          </w:p>
        </w:tc>
      </w:tr>
      <w:tr w:rsidR="00C637F5" w14:paraId="1EBE77E7" w14:textId="77777777" w:rsidTr="00A83D85">
        <w:trPr>
          <w:gridBefore w:val="1"/>
          <w:wBefore w:w="10" w:type="dxa"/>
          <w:trHeight w:val="3510"/>
        </w:trPr>
        <w:tc>
          <w:tcPr>
            <w:tcW w:w="5246" w:type="dxa"/>
            <w:gridSpan w:val="2"/>
            <w:tcBorders>
              <w:top w:val="single" w:sz="4" w:space="0" w:color="000000"/>
              <w:left w:val="single" w:sz="4" w:space="0" w:color="000000"/>
              <w:right w:val="single" w:sz="4" w:space="0" w:color="000000"/>
            </w:tcBorders>
            <w:shd w:val="clear" w:color="auto" w:fill="auto"/>
          </w:tcPr>
          <w:p w14:paraId="6637A6C1" w14:textId="77777777" w:rsidR="00C637F5" w:rsidRDefault="00C637F5" w:rsidP="00CB3A86">
            <w:pPr>
              <w:pStyle w:val="TableParagraph"/>
              <w:spacing w:line="234" w:lineRule="exact"/>
              <w:rPr>
                <w:b/>
              </w:rPr>
            </w:pPr>
            <w:r>
              <w:rPr>
                <w:b/>
              </w:rPr>
              <w:t>Aim:</w:t>
            </w:r>
          </w:p>
          <w:p w14:paraId="00052830" w14:textId="77777777" w:rsidR="00C637F5" w:rsidRPr="00CB3A86" w:rsidRDefault="00C637F5" w:rsidP="00CB3A86">
            <w:pPr>
              <w:pStyle w:val="TableParagraph"/>
              <w:spacing w:line="234" w:lineRule="exact"/>
              <w:rPr>
                <w:b/>
              </w:rPr>
            </w:pPr>
          </w:p>
          <w:p w14:paraId="60E36665" w14:textId="7606D4AD" w:rsidR="00C637F5" w:rsidRPr="00391A71" w:rsidRDefault="00C637F5" w:rsidP="00CB3A86">
            <w:pPr>
              <w:pStyle w:val="TableParagraph"/>
              <w:spacing w:line="234" w:lineRule="exact"/>
              <w:rPr>
                <w:bCs/>
              </w:rPr>
            </w:pPr>
            <w:r w:rsidRPr="00391A71">
              <w:rPr>
                <w:bCs/>
              </w:rPr>
              <w:t xml:space="preserve">Incremental improvements to the effectiveness of teaching by </w:t>
            </w:r>
            <w:r w:rsidR="00B039B0">
              <w:rPr>
                <w:bCs/>
              </w:rPr>
              <w:t xml:space="preserve">coaching, </w:t>
            </w:r>
            <w:r w:rsidRPr="00391A71">
              <w:rPr>
                <w:bCs/>
              </w:rPr>
              <w:t>setting goals and tackling barriers.</w:t>
            </w:r>
          </w:p>
          <w:p w14:paraId="0EDC09F0" w14:textId="77777777" w:rsidR="00C637F5" w:rsidRPr="00391A71" w:rsidRDefault="00C637F5" w:rsidP="00CB3A86">
            <w:pPr>
              <w:pStyle w:val="TableParagraph"/>
              <w:spacing w:line="234" w:lineRule="exact"/>
              <w:rPr>
                <w:b/>
              </w:rPr>
            </w:pPr>
          </w:p>
          <w:p w14:paraId="2AA89CC6" w14:textId="77777777" w:rsidR="00B039B0" w:rsidRDefault="00C637F5" w:rsidP="00CB3A86">
            <w:pPr>
              <w:pStyle w:val="TableParagraph"/>
              <w:spacing w:line="234" w:lineRule="exact"/>
              <w:rPr>
                <w:bCs/>
              </w:rPr>
            </w:pPr>
            <w:r w:rsidRPr="00391A71">
              <w:rPr>
                <w:b/>
              </w:rPr>
              <w:t>Activity</w:t>
            </w:r>
            <w:r w:rsidRPr="00391A71">
              <w:rPr>
                <w:bCs/>
              </w:rPr>
              <w:t xml:space="preserve">: </w:t>
            </w:r>
          </w:p>
          <w:p w14:paraId="2A75E3FA" w14:textId="04577824" w:rsidR="00C637F5" w:rsidRPr="00391A71" w:rsidRDefault="00C637F5" w:rsidP="00B039B0">
            <w:pPr>
              <w:pStyle w:val="TableParagraph"/>
              <w:numPr>
                <w:ilvl w:val="0"/>
                <w:numId w:val="7"/>
              </w:numPr>
              <w:spacing w:line="234" w:lineRule="exact"/>
              <w:rPr>
                <w:bCs/>
              </w:rPr>
            </w:pPr>
            <w:r w:rsidRPr="00391A71">
              <w:rPr>
                <w:bCs/>
              </w:rPr>
              <w:t xml:space="preserve">Key Staff training – </w:t>
            </w:r>
            <w:proofErr w:type="spellStart"/>
            <w:r w:rsidRPr="00391A71">
              <w:rPr>
                <w:bCs/>
              </w:rPr>
              <w:t>Olevi</w:t>
            </w:r>
            <w:proofErr w:type="spellEnd"/>
            <w:r w:rsidRPr="00391A71">
              <w:rPr>
                <w:bCs/>
              </w:rPr>
              <w:t xml:space="preserve"> - Power of </w:t>
            </w:r>
            <w:proofErr w:type="gramStart"/>
            <w:r w:rsidRPr="00391A71">
              <w:rPr>
                <w:bCs/>
              </w:rPr>
              <w:t>Coaching;</w:t>
            </w:r>
            <w:proofErr w:type="gramEnd"/>
          </w:p>
          <w:p w14:paraId="42F89B3D" w14:textId="5AB5CE92" w:rsidR="00C637F5" w:rsidRDefault="00C637F5" w:rsidP="00B039B0">
            <w:pPr>
              <w:pStyle w:val="TableParagraph"/>
              <w:numPr>
                <w:ilvl w:val="0"/>
                <w:numId w:val="7"/>
              </w:numPr>
              <w:spacing w:line="234" w:lineRule="exact"/>
              <w:jc w:val="both"/>
              <w:rPr>
                <w:bCs/>
              </w:rPr>
            </w:pPr>
            <w:r w:rsidRPr="00391A71">
              <w:rPr>
                <w:bCs/>
              </w:rPr>
              <w:t>Power of Coaching – Train the Trainer</w:t>
            </w:r>
          </w:p>
          <w:p w14:paraId="0BC29DD8" w14:textId="3CE8046A" w:rsidR="00C637F5" w:rsidRDefault="00C637F5" w:rsidP="00B039B0">
            <w:pPr>
              <w:pStyle w:val="TableParagraph"/>
              <w:numPr>
                <w:ilvl w:val="0"/>
                <w:numId w:val="7"/>
              </w:numPr>
              <w:spacing w:line="234" w:lineRule="exact"/>
              <w:rPr>
                <w:bCs/>
              </w:rPr>
            </w:pPr>
            <w:r>
              <w:rPr>
                <w:bCs/>
              </w:rPr>
              <w:t xml:space="preserve">Coaching training </w:t>
            </w:r>
            <w:r w:rsidR="00B039B0">
              <w:rPr>
                <w:bCs/>
              </w:rPr>
              <w:t>–</w:t>
            </w:r>
            <w:r>
              <w:rPr>
                <w:bCs/>
              </w:rPr>
              <w:t xml:space="preserve"> Teachers</w:t>
            </w:r>
          </w:p>
          <w:p w14:paraId="21B16C81" w14:textId="6EA7673B" w:rsidR="00B039B0" w:rsidRDefault="00B039B0" w:rsidP="00B039B0">
            <w:pPr>
              <w:pStyle w:val="TableParagraph"/>
              <w:numPr>
                <w:ilvl w:val="0"/>
                <w:numId w:val="7"/>
              </w:numPr>
              <w:spacing w:line="234" w:lineRule="exact"/>
              <w:rPr>
                <w:bCs/>
              </w:rPr>
            </w:pPr>
            <w:r>
              <w:rPr>
                <w:bCs/>
              </w:rPr>
              <w:t xml:space="preserve">Teachers coach </w:t>
            </w:r>
            <w:proofErr w:type="gramStart"/>
            <w:r>
              <w:rPr>
                <w:bCs/>
              </w:rPr>
              <w:t>each other</w:t>
            </w:r>
            <w:proofErr w:type="gramEnd"/>
          </w:p>
          <w:p w14:paraId="2730330D" w14:textId="4F59A0BD" w:rsidR="00B039B0" w:rsidRPr="00391A71" w:rsidRDefault="00B039B0" w:rsidP="00B039B0">
            <w:pPr>
              <w:pStyle w:val="TableParagraph"/>
              <w:numPr>
                <w:ilvl w:val="0"/>
                <w:numId w:val="7"/>
              </w:numPr>
              <w:spacing w:line="234" w:lineRule="exact"/>
              <w:rPr>
                <w:bCs/>
              </w:rPr>
            </w:pPr>
            <w:r>
              <w:rPr>
                <w:bCs/>
              </w:rPr>
              <w:t xml:space="preserve">Teachers observing </w:t>
            </w:r>
            <w:proofErr w:type="gramStart"/>
            <w:r>
              <w:rPr>
                <w:bCs/>
              </w:rPr>
              <w:t>each other</w:t>
            </w:r>
            <w:proofErr w:type="gramEnd"/>
            <w:r>
              <w:rPr>
                <w:bCs/>
              </w:rPr>
              <w:t xml:space="preserve"> </w:t>
            </w:r>
          </w:p>
          <w:p w14:paraId="33E098E6" w14:textId="77777777" w:rsidR="00C637F5" w:rsidRPr="00B039B0" w:rsidRDefault="00C637F5" w:rsidP="00B039B0">
            <w:pPr>
              <w:pStyle w:val="TableParagraph"/>
              <w:numPr>
                <w:ilvl w:val="0"/>
                <w:numId w:val="7"/>
              </w:numPr>
              <w:spacing w:line="234" w:lineRule="exact"/>
              <w:rPr>
                <w:bCs/>
              </w:rPr>
            </w:pPr>
            <w:r w:rsidRPr="00B039B0">
              <w:rPr>
                <w:bCs/>
              </w:rPr>
              <w:t>1:1 coaching</w:t>
            </w:r>
          </w:p>
          <w:p w14:paraId="70DCA7A9" w14:textId="77777777" w:rsidR="00C637F5" w:rsidRDefault="00C637F5" w:rsidP="005A1F9F">
            <w:pPr>
              <w:pStyle w:val="TableParagraph"/>
              <w:spacing w:line="234" w:lineRule="exact"/>
              <w:rPr>
                <w:b/>
              </w:rPr>
            </w:pPr>
          </w:p>
          <w:p w14:paraId="58A305EE" w14:textId="77777777" w:rsidR="00C637F5" w:rsidRDefault="00C637F5" w:rsidP="00CB3A86">
            <w:pPr>
              <w:pStyle w:val="TableParagraph"/>
              <w:spacing w:line="234" w:lineRule="exact"/>
              <w:rPr>
                <w:b/>
              </w:rPr>
            </w:pPr>
            <w:r>
              <w:rPr>
                <w:b/>
              </w:rPr>
              <w:t>Cost:</w:t>
            </w:r>
          </w:p>
          <w:p w14:paraId="01276D48" w14:textId="77777777" w:rsidR="00C637F5" w:rsidRPr="00CB3A86" w:rsidRDefault="00C637F5" w:rsidP="00CB3A86">
            <w:pPr>
              <w:pStyle w:val="TableParagraph"/>
              <w:spacing w:line="234" w:lineRule="exact"/>
              <w:rPr>
                <w:b/>
              </w:rPr>
            </w:pPr>
          </w:p>
          <w:p w14:paraId="2D4BB469" w14:textId="60981342" w:rsidR="00C637F5" w:rsidRPr="00CB3A86" w:rsidRDefault="00C637F5" w:rsidP="00CB3A86">
            <w:pPr>
              <w:pStyle w:val="TableParagraph"/>
              <w:spacing w:line="234" w:lineRule="exact"/>
              <w:rPr>
                <w:b/>
              </w:rPr>
            </w:pPr>
            <w:r>
              <w:rPr>
                <w:b/>
              </w:rPr>
              <w:t xml:space="preserve"> £5000</w:t>
            </w:r>
            <w:r w:rsidRPr="00CB3A86">
              <w:rPr>
                <w:b/>
              </w:rPr>
              <w:t xml:space="preserve"> (</w:t>
            </w:r>
            <w:proofErr w:type="gramStart"/>
            <w:r w:rsidRPr="00CB3A86">
              <w:rPr>
                <w:b/>
              </w:rPr>
              <w:t xml:space="preserve">1 </w:t>
            </w:r>
            <w:r>
              <w:rPr>
                <w:b/>
              </w:rPr>
              <w:t>day</w:t>
            </w:r>
            <w:proofErr w:type="gramEnd"/>
            <w:r w:rsidRPr="00CB3A86">
              <w:rPr>
                <w:b/>
              </w:rPr>
              <w:t xml:space="preserve"> supply x 2</w:t>
            </w:r>
            <w:r>
              <w:rPr>
                <w:b/>
              </w:rPr>
              <w:t>0</w:t>
            </w:r>
            <w:r w:rsidRPr="00CB3A86">
              <w:rPr>
                <w:b/>
              </w:rPr>
              <w:t>)</w:t>
            </w:r>
          </w:p>
        </w:tc>
        <w:tc>
          <w:tcPr>
            <w:tcW w:w="5102" w:type="dxa"/>
            <w:gridSpan w:val="2"/>
            <w:tcBorders>
              <w:top w:val="single" w:sz="4" w:space="0" w:color="000000"/>
              <w:left w:val="single" w:sz="4" w:space="0" w:color="000000"/>
              <w:right w:val="single" w:sz="4" w:space="0" w:color="000000"/>
            </w:tcBorders>
            <w:shd w:val="clear" w:color="auto" w:fill="auto"/>
          </w:tcPr>
          <w:p w14:paraId="4C54DA4A" w14:textId="77777777" w:rsidR="00C637F5" w:rsidRPr="00CB3A86" w:rsidRDefault="00C637F5" w:rsidP="00CB3A86">
            <w:pPr>
              <w:pStyle w:val="TableParagraph"/>
              <w:spacing w:line="234" w:lineRule="exact"/>
              <w:ind w:left="105"/>
              <w:rPr>
                <w:b/>
              </w:rPr>
            </w:pPr>
          </w:p>
          <w:p w14:paraId="6E4720EC" w14:textId="77777777" w:rsidR="00C637F5" w:rsidRPr="00CB3A86" w:rsidRDefault="00C637F5" w:rsidP="00CB3A86">
            <w:pPr>
              <w:pStyle w:val="TableParagraph"/>
              <w:spacing w:line="234" w:lineRule="exact"/>
              <w:ind w:left="105"/>
              <w:rPr>
                <w:b/>
              </w:rPr>
            </w:pPr>
          </w:p>
          <w:p w14:paraId="39C6E7FC" w14:textId="49FE0CB4" w:rsidR="00C637F5" w:rsidRPr="00CB3A86" w:rsidRDefault="00C637F5" w:rsidP="00CB3A86">
            <w:pPr>
              <w:pStyle w:val="TableParagraph"/>
              <w:spacing w:line="234" w:lineRule="exact"/>
              <w:ind w:left="105"/>
              <w:rPr>
                <w:bCs/>
              </w:rPr>
            </w:pPr>
            <w:r w:rsidRPr="00CB3A86">
              <w:rPr>
                <w:bCs/>
              </w:rPr>
              <w:t>Through a coaching experience, every teacher will have identified personal goals in relation to their teaching. They will have clarity on their current position as well as a plan to meet their goal</w:t>
            </w:r>
            <w:r>
              <w:rPr>
                <w:bCs/>
              </w:rPr>
              <w:t>s and to improve teaching and learning.</w:t>
            </w:r>
          </w:p>
        </w:tc>
      </w:tr>
      <w:tr w:rsidR="00CB3A86" w14:paraId="3CF893AC" w14:textId="77777777" w:rsidTr="00CB3A86">
        <w:trPr>
          <w:gridBefore w:val="1"/>
          <w:wBefore w:w="10" w:type="dxa"/>
          <w:trHeight w:val="253"/>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D0CECE"/>
          </w:tcPr>
          <w:p w14:paraId="74D8BEEF" w14:textId="43B847C5" w:rsidR="00CB3A86" w:rsidRDefault="00CB3A86" w:rsidP="005A1F9F">
            <w:pPr>
              <w:pStyle w:val="TableParagraph"/>
              <w:spacing w:line="234" w:lineRule="exact"/>
              <w:rPr>
                <w:b/>
              </w:rPr>
            </w:pP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D0CECE"/>
          </w:tcPr>
          <w:p w14:paraId="3A21C7BE" w14:textId="3224AAC6" w:rsidR="00CB3A86" w:rsidRDefault="00CB3A86" w:rsidP="005A1F9F">
            <w:pPr>
              <w:pStyle w:val="TableParagraph"/>
              <w:spacing w:line="234" w:lineRule="exact"/>
              <w:ind w:left="105"/>
              <w:rPr>
                <w:b/>
              </w:rPr>
            </w:pPr>
          </w:p>
        </w:tc>
      </w:tr>
      <w:tr w:rsidR="000919DA" w14:paraId="4D7584D8" w14:textId="77777777" w:rsidTr="00CB3A86">
        <w:trPr>
          <w:gridBefore w:val="1"/>
          <w:wBefore w:w="10" w:type="dxa"/>
          <w:trHeight w:val="253"/>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14:paraId="1E5A6E16" w14:textId="77777777" w:rsidR="000919DA" w:rsidRDefault="000919DA" w:rsidP="000919DA">
            <w:pPr>
              <w:pStyle w:val="TableParagraph"/>
              <w:spacing w:line="234" w:lineRule="exact"/>
              <w:rPr>
                <w:b/>
              </w:rPr>
            </w:pPr>
            <w:r>
              <w:rPr>
                <w:b/>
              </w:rPr>
              <w:t>Aim:</w:t>
            </w:r>
          </w:p>
          <w:p w14:paraId="0E3E06DB" w14:textId="77777777" w:rsidR="000919DA" w:rsidRPr="00CB3A86" w:rsidRDefault="000919DA" w:rsidP="000919DA">
            <w:pPr>
              <w:pStyle w:val="TableParagraph"/>
              <w:spacing w:line="234" w:lineRule="exact"/>
              <w:rPr>
                <w:b/>
              </w:rPr>
            </w:pPr>
          </w:p>
          <w:p w14:paraId="7C99B042" w14:textId="77777777" w:rsidR="000919DA" w:rsidRPr="00B039B0" w:rsidRDefault="000919DA" w:rsidP="000919DA">
            <w:pPr>
              <w:pStyle w:val="TableParagraph"/>
              <w:numPr>
                <w:ilvl w:val="0"/>
                <w:numId w:val="6"/>
              </w:numPr>
              <w:spacing w:line="234" w:lineRule="exact"/>
              <w:rPr>
                <w:bCs/>
              </w:rPr>
            </w:pPr>
            <w:r w:rsidRPr="00B039B0">
              <w:rPr>
                <w:bCs/>
              </w:rPr>
              <w:t>Improvements to the impact of Teaching Assistants on pupil progress.</w:t>
            </w:r>
          </w:p>
          <w:p w14:paraId="2F0BD6BA" w14:textId="77777777" w:rsidR="000919DA" w:rsidRPr="00CB3A86" w:rsidRDefault="000919DA" w:rsidP="000919DA">
            <w:pPr>
              <w:pStyle w:val="TableParagraph"/>
              <w:spacing w:line="234" w:lineRule="exact"/>
              <w:rPr>
                <w:b/>
              </w:rPr>
            </w:pPr>
          </w:p>
          <w:p w14:paraId="7439760F" w14:textId="77777777" w:rsidR="000919DA" w:rsidRDefault="000919DA" w:rsidP="000919DA">
            <w:pPr>
              <w:pStyle w:val="TableParagraph"/>
              <w:spacing w:line="234" w:lineRule="exact"/>
              <w:rPr>
                <w:b/>
              </w:rPr>
            </w:pPr>
            <w:r>
              <w:rPr>
                <w:b/>
              </w:rPr>
              <w:t xml:space="preserve">Activity: </w:t>
            </w:r>
          </w:p>
          <w:p w14:paraId="5B730B25" w14:textId="77777777" w:rsidR="000919DA" w:rsidRDefault="000919DA" w:rsidP="000919DA">
            <w:pPr>
              <w:pStyle w:val="TableParagraph"/>
              <w:numPr>
                <w:ilvl w:val="0"/>
                <w:numId w:val="6"/>
              </w:numPr>
              <w:spacing w:line="234" w:lineRule="exact"/>
              <w:rPr>
                <w:bCs/>
              </w:rPr>
            </w:pPr>
            <w:r w:rsidRPr="00CB3A86">
              <w:rPr>
                <w:bCs/>
              </w:rPr>
              <w:t xml:space="preserve">Training sessions in high quality interventions: BR@P, Reading Response, Guided Reading, Benchmarking, PIRA assessments, Probe Assessments, </w:t>
            </w:r>
            <w:proofErr w:type="spellStart"/>
            <w:r w:rsidRPr="00CB3A86">
              <w:rPr>
                <w:bCs/>
              </w:rPr>
              <w:t>Maths</w:t>
            </w:r>
            <w:proofErr w:type="spellEnd"/>
            <w:r w:rsidRPr="00CB3A86">
              <w:rPr>
                <w:bCs/>
              </w:rPr>
              <w:t xml:space="preserve"> interventions, </w:t>
            </w:r>
          </w:p>
          <w:p w14:paraId="677F6148" w14:textId="77777777" w:rsidR="000919DA" w:rsidRPr="00CB3A86" w:rsidRDefault="000919DA" w:rsidP="000919DA">
            <w:pPr>
              <w:pStyle w:val="TableParagraph"/>
              <w:numPr>
                <w:ilvl w:val="0"/>
                <w:numId w:val="6"/>
              </w:numPr>
              <w:spacing w:line="234" w:lineRule="exact"/>
              <w:rPr>
                <w:bCs/>
              </w:rPr>
            </w:pPr>
            <w:r w:rsidRPr="00CB3A86">
              <w:rPr>
                <w:bCs/>
              </w:rPr>
              <w:t>Understanding MNP approach, PUMA assessments</w:t>
            </w:r>
            <w:r>
              <w:rPr>
                <w:bCs/>
              </w:rPr>
              <w:t>:</w:t>
            </w:r>
          </w:p>
          <w:p w14:paraId="1CC3F501" w14:textId="77777777" w:rsidR="000919DA" w:rsidRPr="00391A71" w:rsidRDefault="000919DA" w:rsidP="000919DA">
            <w:pPr>
              <w:pStyle w:val="TableParagraph"/>
              <w:numPr>
                <w:ilvl w:val="0"/>
                <w:numId w:val="6"/>
              </w:numPr>
              <w:spacing w:line="234" w:lineRule="exact"/>
              <w:rPr>
                <w:bCs/>
              </w:rPr>
            </w:pPr>
            <w:r w:rsidRPr="00CB3A86">
              <w:rPr>
                <w:bCs/>
              </w:rPr>
              <w:t>Effective feedback training</w:t>
            </w:r>
            <w:r>
              <w:rPr>
                <w:bCs/>
              </w:rPr>
              <w:t>.</w:t>
            </w:r>
          </w:p>
          <w:p w14:paraId="249AE5C8" w14:textId="77777777" w:rsidR="000919DA" w:rsidRPr="00CB3A86" w:rsidRDefault="000919DA" w:rsidP="000919DA">
            <w:pPr>
              <w:pStyle w:val="TableParagraph"/>
              <w:spacing w:line="234" w:lineRule="exact"/>
              <w:rPr>
                <w:b/>
              </w:rPr>
            </w:pPr>
          </w:p>
          <w:p w14:paraId="656DE8E5" w14:textId="77777777" w:rsidR="000919DA" w:rsidRDefault="000919DA" w:rsidP="000919DA">
            <w:pPr>
              <w:pStyle w:val="TableParagraph"/>
              <w:spacing w:line="234" w:lineRule="exact"/>
              <w:rPr>
                <w:b/>
              </w:rPr>
            </w:pPr>
            <w:r>
              <w:rPr>
                <w:b/>
              </w:rPr>
              <w:t xml:space="preserve">Cost: £3,500 </w:t>
            </w:r>
          </w:p>
          <w:p w14:paraId="448C7EB8" w14:textId="77777777" w:rsidR="000919DA" w:rsidRDefault="000919DA" w:rsidP="000919DA">
            <w:pPr>
              <w:pStyle w:val="TableParagraph"/>
              <w:spacing w:line="234" w:lineRule="exact"/>
              <w:rPr>
                <w:b/>
              </w:rPr>
            </w:pPr>
            <w:r>
              <w:rPr>
                <w:b/>
              </w:rPr>
              <w:t xml:space="preserve">12 x TAs </w:t>
            </w:r>
            <w:proofErr w:type="gramStart"/>
            <w:r>
              <w:rPr>
                <w:b/>
              </w:rPr>
              <w:t xml:space="preserve">-  </w:t>
            </w:r>
            <w:proofErr w:type="spellStart"/>
            <w:r>
              <w:rPr>
                <w:b/>
              </w:rPr>
              <w:t>Approx</w:t>
            </w:r>
            <w:proofErr w:type="spellEnd"/>
            <w:proofErr w:type="gramEnd"/>
            <w:r>
              <w:rPr>
                <w:b/>
              </w:rPr>
              <w:t xml:space="preserve"> 48 hours of training time</w:t>
            </w:r>
          </w:p>
          <w:p w14:paraId="5CE63767" w14:textId="77777777" w:rsidR="000919DA" w:rsidRDefault="000919DA" w:rsidP="000919DA">
            <w:pPr>
              <w:pStyle w:val="TableParagraph"/>
              <w:spacing w:line="234" w:lineRule="exact"/>
              <w:rPr>
                <w:b/>
              </w:rPr>
            </w:pPr>
            <w:r>
              <w:rPr>
                <w:b/>
              </w:rPr>
              <w:t xml:space="preserve">(4 hours per half term)  </w:t>
            </w:r>
          </w:p>
          <w:p w14:paraId="06E84D1A" w14:textId="77777777" w:rsidR="000919DA" w:rsidRDefault="000919DA" w:rsidP="000919DA">
            <w:pPr>
              <w:pStyle w:val="TableParagraph"/>
              <w:spacing w:line="234" w:lineRule="exact"/>
              <w:rPr>
                <w:b/>
              </w:rPr>
            </w:pPr>
            <w:r>
              <w:rPr>
                <w:b/>
              </w:rPr>
              <w:t xml:space="preserve">                   </w:t>
            </w:r>
            <w:proofErr w:type="spellStart"/>
            <w:r>
              <w:rPr>
                <w:b/>
              </w:rPr>
              <w:t>Approx</w:t>
            </w:r>
            <w:proofErr w:type="spellEnd"/>
            <w:r>
              <w:rPr>
                <w:b/>
              </w:rPr>
              <w:t xml:space="preserve"> 12 hours review </w:t>
            </w:r>
            <w:proofErr w:type="gramStart"/>
            <w:r>
              <w:rPr>
                <w:b/>
              </w:rPr>
              <w:t>time</w:t>
            </w:r>
            <w:proofErr w:type="gramEnd"/>
          </w:p>
          <w:p w14:paraId="18E29A64" w14:textId="77777777" w:rsidR="000919DA" w:rsidRPr="00CB3A86" w:rsidRDefault="000919DA" w:rsidP="000919DA">
            <w:pPr>
              <w:pStyle w:val="TableParagraph"/>
              <w:spacing w:line="234" w:lineRule="exact"/>
              <w:rPr>
                <w:b/>
              </w:rPr>
            </w:pPr>
          </w:p>
          <w:p w14:paraId="07CBCB8E" w14:textId="13CA3AF6" w:rsidR="000919DA" w:rsidRPr="00CB3A86" w:rsidRDefault="000919DA" w:rsidP="000919DA">
            <w:pPr>
              <w:pStyle w:val="TableParagraph"/>
              <w:spacing w:line="234" w:lineRule="exact"/>
              <w:ind w:left="0"/>
              <w:rPr>
                <w:b/>
              </w:rPr>
            </w:pP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auto"/>
          </w:tcPr>
          <w:p w14:paraId="4849ADCB" w14:textId="77777777" w:rsidR="000919DA" w:rsidRPr="00CB3A86" w:rsidRDefault="000919DA" w:rsidP="000919DA">
            <w:pPr>
              <w:pStyle w:val="TableParagraph"/>
              <w:spacing w:line="234" w:lineRule="exact"/>
              <w:ind w:left="105"/>
              <w:rPr>
                <w:b/>
              </w:rPr>
            </w:pPr>
          </w:p>
          <w:p w14:paraId="4D9D18D1" w14:textId="77777777" w:rsidR="000919DA" w:rsidRPr="00CB3A86" w:rsidRDefault="000919DA" w:rsidP="000919DA">
            <w:pPr>
              <w:pStyle w:val="TableParagraph"/>
              <w:spacing w:line="234" w:lineRule="exact"/>
              <w:ind w:left="105"/>
              <w:rPr>
                <w:bCs/>
              </w:rPr>
            </w:pPr>
          </w:p>
          <w:p w14:paraId="1ECDDC20" w14:textId="77777777" w:rsidR="000919DA" w:rsidRDefault="000919DA" w:rsidP="000919DA">
            <w:pPr>
              <w:pStyle w:val="TableParagraph"/>
              <w:spacing w:line="234" w:lineRule="exact"/>
              <w:ind w:left="105"/>
              <w:rPr>
                <w:bCs/>
              </w:rPr>
            </w:pPr>
            <w:r w:rsidRPr="00CB3A86">
              <w:rPr>
                <w:bCs/>
              </w:rPr>
              <w:t>Teaching Assistants support learning and improve attainment throughout the school in line with all 7 areas of the EEF recommendations in ‘Making Best Use of Teaching Assistants’ Guidance.</w:t>
            </w:r>
          </w:p>
          <w:p w14:paraId="3E2FDE72" w14:textId="5A827511" w:rsidR="000919DA" w:rsidRPr="00CB3A86" w:rsidRDefault="000919DA" w:rsidP="000919DA">
            <w:pPr>
              <w:pStyle w:val="TableParagraph"/>
              <w:spacing w:line="234" w:lineRule="exact"/>
              <w:ind w:left="105"/>
              <w:rPr>
                <w:b/>
              </w:rPr>
            </w:pPr>
            <w:r>
              <w:rPr>
                <w:bCs/>
              </w:rPr>
              <w:t xml:space="preserve">Highly skilled Teaching Assistants will use high quality interventions to positively impact on pupil progress.  </w:t>
            </w:r>
          </w:p>
        </w:tc>
      </w:tr>
      <w:tr w:rsidR="000919DA" w14:paraId="03E640BA" w14:textId="77777777" w:rsidTr="005A1F9F">
        <w:trPr>
          <w:gridBefore w:val="1"/>
          <w:wBefore w:w="10" w:type="dxa"/>
          <w:trHeight w:val="253"/>
        </w:trPr>
        <w:tc>
          <w:tcPr>
            <w:tcW w:w="5246" w:type="dxa"/>
            <w:gridSpan w:val="2"/>
            <w:shd w:val="clear" w:color="auto" w:fill="D0CECE"/>
          </w:tcPr>
          <w:p w14:paraId="12971FDA" w14:textId="29E9C11A" w:rsidR="000919DA" w:rsidRDefault="000919DA" w:rsidP="000919DA">
            <w:pPr>
              <w:pStyle w:val="TableParagraph"/>
              <w:spacing w:line="234" w:lineRule="exact"/>
              <w:rPr>
                <w:b/>
              </w:rPr>
            </w:pPr>
            <w:r>
              <w:rPr>
                <w:b/>
              </w:rPr>
              <w:t>Project and Rationale</w:t>
            </w:r>
          </w:p>
        </w:tc>
        <w:tc>
          <w:tcPr>
            <w:tcW w:w="5102" w:type="dxa"/>
            <w:gridSpan w:val="2"/>
            <w:shd w:val="clear" w:color="auto" w:fill="D0CECE"/>
          </w:tcPr>
          <w:p w14:paraId="4AADAD82" w14:textId="77777777" w:rsidR="000919DA" w:rsidRDefault="000919DA" w:rsidP="000919DA">
            <w:pPr>
              <w:pStyle w:val="TableParagraph"/>
              <w:spacing w:line="234" w:lineRule="exact"/>
              <w:ind w:left="105"/>
              <w:rPr>
                <w:b/>
              </w:rPr>
            </w:pPr>
            <w:r>
              <w:rPr>
                <w:b/>
              </w:rPr>
              <w:t>Expected Outcome</w:t>
            </w:r>
          </w:p>
        </w:tc>
      </w:tr>
      <w:tr w:rsidR="000919DA" w14:paraId="639E06F5" w14:textId="77777777" w:rsidTr="00D913DA">
        <w:trPr>
          <w:gridBefore w:val="1"/>
          <w:wBefore w:w="10" w:type="dxa"/>
          <w:trHeight w:val="2025"/>
        </w:trPr>
        <w:tc>
          <w:tcPr>
            <w:tcW w:w="5246" w:type="dxa"/>
            <w:gridSpan w:val="2"/>
            <w:tcBorders>
              <w:bottom w:val="nil"/>
            </w:tcBorders>
          </w:tcPr>
          <w:p w14:paraId="0CB604E5" w14:textId="77777777" w:rsidR="000919DA" w:rsidRPr="009E26D9" w:rsidRDefault="000919DA" w:rsidP="000919DA">
            <w:pPr>
              <w:widowControl/>
              <w:autoSpaceDE/>
              <w:autoSpaceDN/>
              <w:spacing w:before="1" w:after="160" w:line="259" w:lineRule="auto"/>
              <w:ind w:right="169"/>
              <w:contextualSpacing/>
              <w:rPr>
                <w:b/>
              </w:rPr>
            </w:pPr>
            <w:r w:rsidRPr="009E26D9">
              <w:rPr>
                <w:b/>
              </w:rPr>
              <w:t xml:space="preserve">Aim: </w:t>
            </w:r>
          </w:p>
          <w:p w14:paraId="0B48B087" w14:textId="77777777" w:rsidR="000919DA" w:rsidRPr="009E26D9" w:rsidRDefault="000919DA" w:rsidP="000919DA">
            <w:pPr>
              <w:pStyle w:val="ListParagraph"/>
              <w:widowControl/>
              <w:numPr>
                <w:ilvl w:val="0"/>
                <w:numId w:val="3"/>
              </w:numPr>
              <w:autoSpaceDE/>
              <w:autoSpaceDN/>
              <w:spacing w:before="1" w:after="160" w:line="259" w:lineRule="auto"/>
              <w:ind w:right="169"/>
              <w:contextualSpacing/>
            </w:pPr>
            <w:r w:rsidRPr="009E26D9">
              <w:rPr>
                <w:rFonts w:eastAsia="Verdana"/>
              </w:rPr>
              <w:t xml:space="preserve">Develop and enhance language development, closing the vocabulary gap for all learners. </w:t>
            </w:r>
          </w:p>
          <w:p w14:paraId="1A3E0847" w14:textId="77777777" w:rsidR="000919DA" w:rsidRPr="009E26D9" w:rsidRDefault="000919DA" w:rsidP="000919DA">
            <w:pPr>
              <w:pStyle w:val="ListParagraph"/>
              <w:widowControl/>
              <w:numPr>
                <w:ilvl w:val="0"/>
                <w:numId w:val="3"/>
              </w:numPr>
              <w:autoSpaceDE/>
              <w:autoSpaceDN/>
              <w:spacing w:before="1" w:after="160" w:line="259" w:lineRule="auto"/>
              <w:ind w:right="169"/>
              <w:contextualSpacing/>
            </w:pPr>
            <w:r w:rsidRPr="009E26D9">
              <w:rPr>
                <w:rFonts w:eastAsia="Verdana"/>
              </w:rPr>
              <w:t>Raise standards in Reading and Writing throughout the school.</w:t>
            </w:r>
          </w:p>
          <w:p w14:paraId="1393217E" w14:textId="77777777" w:rsidR="000919DA" w:rsidRPr="009E26D9" w:rsidRDefault="000919DA" w:rsidP="000919DA">
            <w:pPr>
              <w:pStyle w:val="ListParagraph"/>
              <w:widowControl/>
              <w:numPr>
                <w:ilvl w:val="0"/>
                <w:numId w:val="3"/>
              </w:numPr>
              <w:autoSpaceDE/>
              <w:autoSpaceDN/>
              <w:spacing w:before="1" w:after="160" w:line="259" w:lineRule="auto"/>
              <w:ind w:right="169"/>
              <w:contextualSpacing/>
            </w:pPr>
            <w:r w:rsidRPr="009E26D9">
              <w:rPr>
                <w:rFonts w:eastAsia="Verdana"/>
              </w:rPr>
              <w:t>Raise the profile of reading across the school.</w:t>
            </w:r>
          </w:p>
          <w:p w14:paraId="517E3EA3" w14:textId="1D45A336" w:rsidR="000919DA" w:rsidRPr="009E26D9" w:rsidRDefault="000919DA" w:rsidP="000919DA">
            <w:pPr>
              <w:pStyle w:val="ListParagraph"/>
              <w:widowControl/>
              <w:numPr>
                <w:ilvl w:val="0"/>
                <w:numId w:val="3"/>
              </w:numPr>
              <w:autoSpaceDE/>
              <w:autoSpaceDN/>
              <w:spacing w:before="1" w:after="160" w:line="259" w:lineRule="auto"/>
              <w:ind w:right="169"/>
              <w:contextualSpacing/>
            </w:pPr>
            <w:r w:rsidRPr="009E26D9">
              <w:rPr>
                <w:rFonts w:eastAsia="Verdana"/>
              </w:rPr>
              <w:t>Children have access to high quality texts.</w:t>
            </w:r>
          </w:p>
          <w:p w14:paraId="334DD3A6" w14:textId="7335D2BF" w:rsidR="000919DA" w:rsidRPr="009E26D9" w:rsidRDefault="000919DA" w:rsidP="000919DA">
            <w:pPr>
              <w:pStyle w:val="TableParagraph"/>
              <w:rPr>
                <w:b/>
              </w:rPr>
            </w:pPr>
          </w:p>
          <w:p w14:paraId="57ADD553" w14:textId="77777777" w:rsidR="000919DA" w:rsidRPr="009E26D9" w:rsidRDefault="000919DA" w:rsidP="000919DA">
            <w:pPr>
              <w:widowControl/>
              <w:autoSpaceDE/>
              <w:autoSpaceDN/>
              <w:spacing w:after="120" w:line="259" w:lineRule="auto"/>
              <w:contextualSpacing/>
              <w:rPr>
                <w:b/>
              </w:rPr>
            </w:pPr>
            <w:r w:rsidRPr="009E26D9">
              <w:rPr>
                <w:b/>
              </w:rPr>
              <w:t>Activity:</w:t>
            </w:r>
          </w:p>
          <w:p w14:paraId="75AE0705" w14:textId="20E45AEB" w:rsidR="000919DA" w:rsidRPr="009E26D9" w:rsidRDefault="000919DA" w:rsidP="000919DA">
            <w:pPr>
              <w:pStyle w:val="ListParagraph"/>
              <w:widowControl/>
              <w:numPr>
                <w:ilvl w:val="0"/>
                <w:numId w:val="5"/>
              </w:numPr>
              <w:autoSpaceDE/>
              <w:autoSpaceDN/>
              <w:spacing w:after="120" w:line="259" w:lineRule="auto"/>
              <w:contextualSpacing/>
            </w:pPr>
            <w:r w:rsidRPr="009E26D9">
              <w:rPr>
                <w:rFonts w:eastAsia="Verdana"/>
              </w:rPr>
              <w:t xml:space="preserve">Provide staff professional development – continued training by Hampshire Team (online) on developing the use of </w:t>
            </w:r>
            <w:proofErr w:type="spellStart"/>
            <w:r w:rsidRPr="009E26D9">
              <w:rPr>
                <w:rFonts w:eastAsia="Verdana"/>
              </w:rPr>
              <w:t>Textdrivers</w:t>
            </w:r>
            <w:proofErr w:type="spellEnd"/>
            <w:r w:rsidRPr="009E26D9">
              <w:rPr>
                <w:rFonts w:eastAsia="Verdana"/>
              </w:rPr>
              <w:t xml:space="preserve"> approach to teach high quality Reading and Writing skills.  </w:t>
            </w:r>
          </w:p>
          <w:p w14:paraId="30503D4F" w14:textId="77777777" w:rsidR="000919DA" w:rsidRPr="009E26D9" w:rsidRDefault="000919DA" w:rsidP="000919DA">
            <w:pPr>
              <w:pStyle w:val="ListParagraph"/>
              <w:widowControl/>
              <w:numPr>
                <w:ilvl w:val="0"/>
                <w:numId w:val="1"/>
              </w:numPr>
              <w:autoSpaceDE/>
              <w:autoSpaceDN/>
              <w:spacing w:after="120" w:line="259" w:lineRule="auto"/>
              <w:contextualSpacing/>
            </w:pPr>
            <w:r w:rsidRPr="009E26D9">
              <w:rPr>
                <w:rFonts w:eastAsia="Verdana"/>
              </w:rPr>
              <w:t>English lead as ‘Teaching and Learning Mentor’ to work alongside staff to support planning for high quality learning journeys and enhancing teaching pedagogy.</w:t>
            </w:r>
          </w:p>
          <w:p w14:paraId="114CC828" w14:textId="517BEEA7" w:rsidR="000919DA" w:rsidRPr="009E26D9" w:rsidRDefault="000919DA" w:rsidP="000919DA">
            <w:pPr>
              <w:pStyle w:val="ListParagraph"/>
              <w:widowControl/>
              <w:numPr>
                <w:ilvl w:val="0"/>
                <w:numId w:val="1"/>
              </w:numPr>
              <w:autoSpaceDE/>
              <w:autoSpaceDN/>
              <w:spacing w:after="120" w:line="259" w:lineRule="auto"/>
              <w:contextualSpacing/>
            </w:pPr>
            <w:r w:rsidRPr="009E26D9">
              <w:rPr>
                <w:rFonts w:eastAsia="Verdana"/>
              </w:rPr>
              <w:t xml:space="preserve">To purchase a range of </w:t>
            </w:r>
            <w:proofErr w:type="gramStart"/>
            <w:r w:rsidRPr="009E26D9">
              <w:rPr>
                <w:rFonts w:eastAsia="Verdana"/>
              </w:rPr>
              <w:t>high quality</w:t>
            </w:r>
            <w:proofErr w:type="gramEnd"/>
            <w:r w:rsidRPr="009E26D9">
              <w:rPr>
                <w:rFonts w:eastAsia="Verdana"/>
              </w:rPr>
              <w:t xml:space="preserve"> texts for teaching using Hampshire approach.</w:t>
            </w:r>
          </w:p>
          <w:p w14:paraId="0F4E2A73" w14:textId="49A772CF" w:rsidR="000919DA" w:rsidRDefault="000919DA" w:rsidP="000919DA">
            <w:pPr>
              <w:pStyle w:val="TableParagraph"/>
              <w:ind w:left="0"/>
              <w:rPr>
                <w:b/>
              </w:rPr>
            </w:pPr>
          </w:p>
          <w:p w14:paraId="44BF3E5E" w14:textId="77777777" w:rsidR="000919DA" w:rsidRDefault="000919DA" w:rsidP="000919DA">
            <w:pPr>
              <w:pStyle w:val="TableParagraph"/>
              <w:spacing w:before="3"/>
              <w:ind w:left="0"/>
            </w:pPr>
          </w:p>
          <w:p w14:paraId="77C865A6" w14:textId="4806B20A" w:rsidR="000919DA" w:rsidRDefault="000919DA" w:rsidP="000919DA">
            <w:pPr>
              <w:pStyle w:val="TableParagraph"/>
              <w:spacing w:line="234" w:lineRule="exact"/>
            </w:pPr>
          </w:p>
        </w:tc>
        <w:tc>
          <w:tcPr>
            <w:tcW w:w="5102" w:type="dxa"/>
            <w:gridSpan w:val="2"/>
            <w:tcBorders>
              <w:bottom w:val="nil"/>
            </w:tcBorders>
          </w:tcPr>
          <w:p w14:paraId="03AC0623" w14:textId="31971AB7" w:rsidR="000919DA" w:rsidRPr="009E26D9" w:rsidRDefault="000919DA" w:rsidP="000919DA">
            <w:pPr>
              <w:pStyle w:val="ListParagraph"/>
              <w:widowControl/>
              <w:numPr>
                <w:ilvl w:val="0"/>
                <w:numId w:val="4"/>
              </w:numPr>
              <w:autoSpaceDE/>
              <w:autoSpaceDN/>
              <w:spacing w:after="120" w:line="259" w:lineRule="auto"/>
              <w:contextualSpacing/>
            </w:pPr>
            <w:r w:rsidRPr="009E26D9">
              <w:rPr>
                <w:rFonts w:eastAsia="Verdana"/>
              </w:rPr>
              <w:t>Greater language acquisition and vocabulary development.</w:t>
            </w:r>
          </w:p>
          <w:p w14:paraId="48A4A143" w14:textId="38B66CFE" w:rsidR="000919DA" w:rsidRPr="009E26D9" w:rsidRDefault="000919DA" w:rsidP="000919DA">
            <w:pPr>
              <w:pStyle w:val="ListParagraph"/>
              <w:widowControl/>
              <w:numPr>
                <w:ilvl w:val="0"/>
                <w:numId w:val="4"/>
              </w:numPr>
              <w:autoSpaceDE/>
              <w:autoSpaceDN/>
              <w:spacing w:after="120" w:line="259" w:lineRule="auto"/>
              <w:contextualSpacing/>
            </w:pPr>
            <w:r w:rsidRPr="009E26D9">
              <w:rPr>
                <w:rFonts w:eastAsia="Verdana"/>
              </w:rPr>
              <w:t xml:space="preserve">Skills development: Reading: fluency inference, expression, </w:t>
            </w:r>
            <w:proofErr w:type="gramStart"/>
            <w:r w:rsidRPr="009E26D9">
              <w:rPr>
                <w:rFonts w:eastAsia="Verdana"/>
              </w:rPr>
              <w:t>comprehension;</w:t>
            </w:r>
            <w:proofErr w:type="gramEnd"/>
          </w:p>
          <w:p w14:paraId="334B8CCB" w14:textId="77777777" w:rsidR="000919DA" w:rsidRPr="009E26D9" w:rsidRDefault="000919DA" w:rsidP="000919DA">
            <w:pPr>
              <w:pStyle w:val="ListParagraph"/>
              <w:widowControl/>
              <w:numPr>
                <w:ilvl w:val="0"/>
                <w:numId w:val="4"/>
              </w:numPr>
              <w:autoSpaceDE/>
              <w:autoSpaceDN/>
              <w:spacing w:after="120" w:line="259" w:lineRule="auto"/>
              <w:contextualSpacing/>
            </w:pPr>
            <w:r w:rsidRPr="009E26D9">
              <w:rPr>
                <w:rFonts w:eastAsia="Verdana"/>
              </w:rPr>
              <w:t>Enhance progress in reading.</w:t>
            </w:r>
          </w:p>
          <w:p w14:paraId="79741BFE" w14:textId="50197714" w:rsidR="000919DA" w:rsidRPr="009E26D9" w:rsidRDefault="000919DA" w:rsidP="000919DA">
            <w:pPr>
              <w:pStyle w:val="ListParagraph"/>
              <w:widowControl/>
              <w:numPr>
                <w:ilvl w:val="0"/>
                <w:numId w:val="4"/>
              </w:numPr>
              <w:autoSpaceDE/>
              <w:autoSpaceDN/>
              <w:spacing w:after="120" w:line="259" w:lineRule="auto"/>
              <w:contextualSpacing/>
            </w:pPr>
            <w:r w:rsidRPr="009E26D9">
              <w:rPr>
                <w:rFonts w:eastAsia="Verdana"/>
              </w:rPr>
              <w:t xml:space="preserve">Positive attitudes and </w:t>
            </w:r>
            <w:proofErr w:type="gramStart"/>
            <w:r w:rsidRPr="009E26D9">
              <w:rPr>
                <w:rFonts w:eastAsia="Verdana"/>
              </w:rPr>
              <w:t>high level</w:t>
            </w:r>
            <w:proofErr w:type="gramEnd"/>
            <w:r w:rsidRPr="009E26D9">
              <w:rPr>
                <w:rFonts w:eastAsia="Verdana"/>
              </w:rPr>
              <w:t xml:space="preserve"> engagement in both Reading </w:t>
            </w:r>
          </w:p>
          <w:p w14:paraId="7662D0B6" w14:textId="70A8251C" w:rsidR="000919DA" w:rsidRPr="009E26D9" w:rsidRDefault="000919DA" w:rsidP="000919DA">
            <w:pPr>
              <w:pStyle w:val="ListParagraph"/>
              <w:widowControl/>
              <w:numPr>
                <w:ilvl w:val="0"/>
                <w:numId w:val="4"/>
              </w:numPr>
              <w:autoSpaceDE/>
              <w:autoSpaceDN/>
              <w:spacing w:after="120" w:line="259" w:lineRule="auto"/>
              <w:contextualSpacing/>
            </w:pPr>
            <w:r w:rsidRPr="009E26D9">
              <w:rPr>
                <w:rFonts w:eastAsia="Verdana"/>
              </w:rPr>
              <w:t>Greater % of JP pupils make good and better progress in Reading.</w:t>
            </w:r>
          </w:p>
          <w:p w14:paraId="7DA48566" w14:textId="2216B247" w:rsidR="000919DA" w:rsidRPr="009E26D9" w:rsidRDefault="000919DA" w:rsidP="000919DA">
            <w:pPr>
              <w:pStyle w:val="ListParagraph"/>
              <w:widowControl/>
              <w:numPr>
                <w:ilvl w:val="0"/>
                <w:numId w:val="4"/>
              </w:numPr>
              <w:autoSpaceDE/>
              <w:autoSpaceDN/>
              <w:spacing w:after="120" w:line="259" w:lineRule="auto"/>
              <w:contextualSpacing/>
            </w:pPr>
            <w:r w:rsidRPr="009E26D9">
              <w:rPr>
                <w:rFonts w:eastAsia="Verdana"/>
                <w:b/>
                <w:bCs/>
              </w:rPr>
              <w:t>Writing</w:t>
            </w:r>
            <w:r w:rsidRPr="009E26D9">
              <w:rPr>
                <w:rFonts w:eastAsia="Verdana"/>
              </w:rPr>
              <w:t xml:space="preserve"> – improved staff skillset.</w:t>
            </w:r>
          </w:p>
          <w:p w14:paraId="5BC20BFB" w14:textId="0559267F" w:rsidR="000919DA" w:rsidRPr="009E26D9" w:rsidRDefault="000919DA" w:rsidP="000919DA">
            <w:pPr>
              <w:pStyle w:val="ListParagraph"/>
              <w:widowControl/>
              <w:numPr>
                <w:ilvl w:val="0"/>
                <w:numId w:val="4"/>
              </w:numPr>
              <w:autoSpaceDE/>
              <w:autoSpaceDN/>
              <w:spacing w:after="120" w:line="259" w:lineRule="auto"/>
              <w:contextualSpacing/>
            </w:pPr>
            <w:r w:rsidRPr="009E26D9">
              <w:t>High quality planning/learning journeys.</w:t>
            </w:r>
          </w:p>
          <w:p w14:paraId="482688F0" w14:textId="7D422985" w:rsidR="000919DA" w:rsidRPr="009E26D9" w:rsidRDefault="000919DA" w:rsidP="000919DA">
            <w:pPr>
              <w:pStyle w:val="ListParagraph"/>
              <w:widowControl/>
              <w:numPr>
                <w:ilvl w:val="0"/>
                <w:numId w:val="4"/>
              </w:numPr>
              <w:autoSpaceDE/>
              <w:autoSpaceDN/>
              <w:spacing w:after="120" w:line="259" w:lineRule="auto"/>
              <w:contextualSpacing/>
            </w:pPr>
            <w:r w:rsidRPr="009E26D9">
              <w:t>Improved teacher pedagogy</w:t>
            </w:r>
          </w:p>
          <w:p w14:paraId="6E3FC402" w14:textId="7DD0805A" w:rsidR="000919DA" w:rsidRPr="009E26D9" w:rsidRDefault="000919DA" w:rsidP="000919DA">
            <w:pPr>
              <w:pStyle w:val="ListParagraph"/>
              <w:widowControl/>
              <w:numPr>
                <w:ilvl w:val="0"/>
                <w:numId w:val="4"/>
              </w:numPr>
              <w:autoSpaceDE/>
              <w:autoSpaceDN/>
              <w:spacing w:after="120" w:line="259" w:lineRule="auto"/>
              <w:contextualSpacing/>
            </w:pPr>
            <w:r w:rsidRPr="009E26D9">
              <w:t>Improved outcomes for JP children</w:t>
            </w:r>
          </w:p>
          <w:p w14:paraId="42D8F0E9" w14:textId="1B13DB53" w:rsidR="000919DA" w:rsidRPr="009E26D9" w:rsidRDefault="000919DA" w:rsidP="000919DA">
            <w:pPr>
              <w:pStyle w:val="ListParagraph"/>
              <w:widowControl/>
              <w:numPr>
                <w:ilvl w:val="0"/>
                <w:numId w:val="4"/>
              </w:numPr>
              <w:autoSpaceDE/>
              <w:autoSpaceDN/>
              <w:spacing w:after="120" w:line="259" w:lineRule="auto"/>
              <w:contextualSpacing/>
            </w:pPr>
            <w:r w:rsidRPr="009E26D9">
              <w:t>Access to high quality texts for all children</w:t>
            </w:r>
          </w:p>
          <w:p w14:paraId="63D1AECE" w14:textId="77777777" w:rsidR="000919DA" w:rsidRPr="009E26D9" w:rsidRDefault="000919DA" w:rsidP="000919DA">
            <w:pPr>
              <w:pStyle w:val="ListParagraph"/>
              <w:widowControl/>
              <w:autoSpaceDE/>
              <w:autoSpaceDN/>
              <w:spacing w:after="120" w:line="259" w:lineRule="auto"/>
              <w:ind w:left="643"/>
              <w:contextualSpacing/>
            </w:pPr>
          </w:p>
          <w:p w14:paraId="72096D18" w14:textId="77777777" w:rsidR="000919DA" w:rsidRPr="009E26D9" w:rsidRDefault="000919DA" w:rsidP="000919DA">
            <w:pPr>
              <w:widowControl/>
              <w:autoSpaceDE/>
              <w:autoSpaceDN/>
              <w:spacing w:after="120" w:line="259" w:lineRule="auto"/>
              <w:contextualSpacing/>
            </w:pPr>
          </w:p>
          <w:p w14:paraId="5DF098C6" w14:textId="77777777" w:rsidR="000919DA" w:rsidRPr="009E26D9" w:rsidRDefault="000919DA" w:rsidP="000919DA">
            <w:pPr>
              <w:pStyle w:val="TableParagraph"/>
              <w:ind w:left="0"/>
              <w:rPr>
                <w:sz w:val="24"/>
              </w:rPr>
            </w:pPr>
          </w:p>
          <w:p w14:paraId="7221CD5A" w14:textId="77777777" w:rsidR="000919DA" w:rsidRPr="009E26D9" w:rsidRDefault="000919DA" w:rsidP="000919DA">
            <w:pPr>
              <w:pStyle w:val="TableParagraph"/>
              <w:spacing w:before="9"/>
              <w:ind w:left="0"/>
              <w:rPr>
                <w:sz w:val="19"/>
              </w:rPr>
            </w:pPr>
          </w:p>
          <w:p w14:paraId="15CFE557" w14:textId="7E16B40F" w:rsidR="000919DA" w:rsidRPr="009E26D9" w:rsidRDefault="000919DA" w:rsidP="000919DA">
            <w:pPr>
              <w:pStyle w:val="TableParagraph"/>
              <w:ind w:left="105" w:right="429"/>
            </w:pPr>
          </w:p>
        </w:tc>
      </w:tr>
      <w:tr w:rsidR="000919DA" w14:paraId="1B8DC8F4" w14:textId="77777777" w:rsidTr="00D913DA">
        <w:trPr>
          <w:gridAfter w:val="1"/>
          <w:wAfter w:w="10" w:type="dxa"/>
          <w:trHeight w:val="1012"/>
        </w:trPr>
        <w:tc>
          <w:tcPr>
            <w:tcW w:w="5246" w:type="dxa"/>
            <w:gridSpan w:val="2"/>
            <w:tcBorders>
              <w:top w:val="nil"/>
            </w:tcBorders>
          </w:tcPr>
          <w:p w14:paraId="1B8C5563" w14:textId="59836975" w:rsidR="000919DA" w:rsidRDefault="000919DA" w:rsidP="000919DA">
            <w:pPr>
              <w:pStyle w:val="TableParagraph"/>
              <w:ind w:left="0"/>
              <w:rPr>
                <w:b/>
              </w:rPr>
            </w:pPr>
            <w:r>
              <w:rPr>
                <w:b/>
              </w:rPr>
              <w:t>Cost: £6500 (Teaching &amp; Learning Mentor time – SA4)</w:t>
            </w:r>
          </w:p>
          <w:p w14:paraId="71B4650B" w14:textId="77777777" w:rsidR="000919DA" w:rsidRDefault="000919DA" w:rsidP="000919DA">
            <w:pPr>
              <w:pStyle w:val="TableParagraph"/>
              <w:spacing w:before="2"/>
              <w:ind w:left="0"/>
            </w:pPr>
          </w:p>
          <w:p w14:paraId="30954C09" w14:textId="43E8F696" w:rsidR="000919DA" w:rsidRDefault="000919DA" w:rsidP="000919DA">
            <w:pPr>
              <w:pStyle w:val="TableParagraph"/>
              <w:spacing w:before="1" w:line="243" w:lineRule="exact"/>
            </w:pPr>
          </w:p>
        </w:tc>
        <w:tc>
          <w:tcPr>
            <w:tcW w:w="5102" w:type="dxa"/>
            <w:gridSpan w:val="2"/>
            <w:tcBorders>
              <w:top w:val="nil"/>
            </w:tcBorders>
          </w:tcPr>
          <w:p w14:paraId="6A92C49E" w14:textId="77777777" w:rsidR="000919DA" w:rsidRDefault="000919DA" w:rsidP="000919DA">
            <w:pPr>
              <w:pStyle w:val="TableParagraph"/>
              <w:ind w:left="0"/>
              <w:rPr>
                <w:rFonts w:ascii="Times New Roman"/>
              </w:rPr>
            </w:pPr>
          </w:p>
        </w:tc>
      </w:tr>
    </w:tbl>
    <w:p w14:paraId="4E0EF3E8" w14:textId="77777777" w:rsidR="00CB3A86" w:rsidRDefault="00CB3A86" w:rsidP="00740F32">
      <w:pPr>
        <w:pStyle w:val="Heading2"/>
        <w:ind w:left="0"/>
      </w:pPr>
    </w:p>
    <w:p w14:paraId="2F8DAA10" w14:textId="77777777" w:rsidR="00CB3A86" w:rsidRDefault="00CB3A86">
      <w:pPr>
        <w:pStyle w:val="Heading2"/>
      </w:pPr>
    </w:p>
    <w:p w14:paraId="3A6E0345" w14:textId="04C01F63" w:rsidR="009E26D9" w:rsidRDefault="009E26D9" w:rsidP="000919DA">
      <w:pPr>
        <w:pStyle w:val="Heading2"/>
        <w:ind w:left="0"/>
      </w:pPr>
    </w:p>
    <w:p w14:paraId="5980C4CC" w14:textId="77777777" w:rsidR="000919DA" w:rsidRDefault="000919DA" w:rsidP="000919DA">
      <w:pPr>
        <w:pStyle w:val="Heading2"/>
        <w:ind w:left="0"/>
      </w:pPr>
    </w:p>
    <w:p w14:paraId="394221BB" w14:textId="3914CEB0" w:rsidR="009E26D9" w:rsidRDefault="009E26D9">
      <w:pPr>
        <w:pStyle w:val="Heading2"/>
      </w:pPr>
    </w:p>
    <w:p w14:paraId="6E4A01EA" w14:textId="77777777" w:rsidR="009E26D9" w:rsidRDefault="009E26D9">
      <w:pPr>
        <w:pStyle w:val="Heading2"/>
      </w:pPr>
    </w:p>
    <w:p w14:paraId="2EA91E68" w14:textId="77777777" w:rsidR="009E26D9" w:rsidRDefault="009E26D9">
      <w:pPr>
        <w:pStyle w:val="Heading2"/>
      </w:pPr>
    </w:p>
    <w:p w14:paraId="323D573B" w14:textId="6EC132A0" w:rsidR="009E26D9" w:rsidRPr="000919DA" w:rsidRDefault="009E26D9" w:rsidP="000919DA">
      <w:pPr>
        <w:pStyle w:val="Heading2"/>
      </w:pPr>
      <w:r>
        <w:lastRenderedPageBreak/>
        <w:t>Targeted academic interventions (£</w:t>
      </w:r>
      <w:r w:rsidR="00C637F5">
        <w:t>7500</w:t>
      </w:r>
      <w:r>
        <w:t>)</w:t>
      </w:r>
    </w:p>
    <w:p w14:paraId="4F9CFFD9" w14:textId="55101A65" w:rsidR="009E26D9" w:rsidRDefault="009E26D9">
      <w:pPr>
        <w:pStyle w:val="BodyText"/>
        <w:spacing w:before="2"/>
        <w:rPr>
          <w:b/>
          <w:sz w:val="24"/>
        </w:rPr>
      </w:pPr>
    </w:p>
    <w:p w14:paraId="65D18A7A" w14:textId="77777777" w:rsidR="009E26D9" w:rsidRDefault="009E26D9">
      <w:pPr>
        <w:pStyle w:val="BodyText"/>
        <w:spacing w:before="2"/>
        <w:rPr>
          <w:b/>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5102"/>
      </w:tblGrid>
      <w:tr w:rsidR="00CE0094" w14:paraId="7319F070" w14:textId="77777777">
        <w:trPr>
          <w:trHeight w:val="253"/>
        </w:trPr>
        <w:tc>
          <w:tcPr>
            <w:tcW w:w="5246" w:type="dxa"/>
            <w:shd w:val="clear" w:color="auto" w:fill="D0CECE"/>
          </w:tcPr>
          <w:p w14:paraId="454FF248" w14:textId="77777777" w:rsidR="00CE0094" w:rsidRDefault="009E26D9">
            <w:pPr>
              <w:pStyle w:val="TableParagraph"/>
              <w:spacing w:line="234" w:lineRule="exact"/>
              <w:rPr>
                <w:b/>
              </w:rPr>
            </w:pPr>
            <w:r>
              <w:rPr>
                <w:b/>
              </w:rPr>
              <w:t>Project and Rationale</w:t>
            </w:r>
          </w:p>
        </w:tc>
        <w:tc>
          <w:tcPr>
            <w:tcW w:w="5102" w:type="dxa"/>
            <w:shd w:val="clear" w:color="auto" w:fill="D0CECE"/>
          </w:tcPr>
          <w:p w14:paraId="270E853B" w14:textId="77777777" w:rsidR="00CE0094" w:rsidRDefault="009E26D9">
            <w:pPr>
              <w:pStyle w:val="TableParagraph"/>
              <w:spacing w:line="234" w:lineRule="exact"/>
              <w:ind w:left="105"/>
              <w:rPr>
                <w:b/>
              </w:rPr>
            </w:pPr>
            <w:r>
              <w:rPr>
                <w:b/>
              </w:rPr>
              <w:t>Expected Outcome</w:t>
            </w:r>
          </w:p>
        </w:tc>
      </w:tr>
      <w:tr w:rsidR="00CE0094" w14:paraId="7B85584C" w14:textId="77777777">
        <w:trPr>
          <w:trHeight w:val="3541"/>
        </w:trPr>
        <w:tc>
          <w:tcPr>
            <w:tcW w:w="5246" w:type="dxa"/>
          </w:tcPr>
          <w:p w14:paraId="4529E7E2" w14:textId="77777777" w:rsidR="00CE0094" w:rsidRPr="005267FF" w:rsidRDefault="009E26D9">
            <w:pPr>
              <w:pStyle w:val="TableParagraph"/>
              <w:rPr>
                <w:b/>
              </w:rPr>
            </w:pPr>
            <w:r w:rsidRPr="005267FF">
              <w:rPr>
                <w:b/>
              </w:rPr>
              <w:t>Aim:</w:t>
            </w:r>
          </w:p>
          <w:p w14:paraId="73B191DB" w14:textId="77777777" w:rsidR="00CE0094" w:rsidRPr="005267FF" w:rsidRDefault="00CE0094">
            <w:pPr>
              <w:pStyle w:val="TableParagraph"/>
              <w:spacing w:before="9"/>
              <w:ind w:left="0"/>
              <w:rPr>
                <w:b/>
                <w:sz w:val="21"/>
              </w:rPr>
            </w:pPr>
          </w:p>
          <w:p w14:paraId="7E3566B5" w14:textId="29FC8BB3" w:rsidR="00CE0094" w:rsidRPr="005267FF" w:rsidRDefault="009E26D9">
            <w:pPr>
              <w:pStyle w:val="TableParagraph"/>
              <w:ind w:right="348"/>
            </w:pPr>
            <w:r w:rsidRPr="005267FF">
              <w:t xml:space="preserve">All children </w:t>
            </w:r>
            <w:r w:rsidR="00391A71" w:rsidRPr="005267FF">
              <w:t>who are not achieving developmental milestones in communication,</w:t>
            </w:r>
            <w:r w:rsidRPr="005267FF">
              <w:t xml:space="preserve"> </w:t>
            </w:r>
            <w:proofErr w:type="gramStart"/>
            <w:r w:rsidRPr="005267FF">
              <w:t>speech</w:t>
            </w:r>
            <w:proofErr w:type="gramEnd"/>
            <w:r w:rsidRPr="005267FF">
              <w:t xml:space="preserve"> and language in </w:t>
            </w:r>
            <w:r w:rsidR="00391A71" w:rsidRPr="005267FF">
              <w:t>EYFS</w:t>
            </w:r>
            <w:r w:rsidRPr="005267FF">
              <w:t xml:space="preserve"> will make rapid progress from their starting points.</w:t>
            </w:r>
          </w:p>
          <w:p w14:paraId="61B21A2C" w14:textId="77777777" w:rsidR="00CE0094" w:rsidRPr="005267FF" w:rsidRDefault="00CE0094">
            <w:pPr>
              <w:pStyle w:val="TableParagraph"/>
              <w:spacing w:before="1"/>
              <w:ind w:left="0"/>
              <w:rPr>
                <w:b/>
              </w:rPr>
            </w:pPr>
          </w:p>
          <w:p w14:paraId="08A303E5" w14:textId="77777777" w:rsidR="00CE0094" w:rsidRPr="005267FF" w:rsidRDefault="009E26D9">
            <w:pPr>
              <w:pStyle w:val="TableParagraph"/>
              <w:rPr>
                <w:b/>
              </w:rPr>
            </w:pPr>
            <w:r w:rsidRPr="005267FF">
              <w:rPr>
                <w:b/>
              </w:rPr>
              <w:t>Activity:</w:t>
            </w:r>
          </w:p>
          <w:p w14:paraId="70D92FF8" w14:textId="77777777" w:rsidR="00CE0094" w:rsidRPr="005267FF" w:rsidRDefault="00CE0094">
            <w:pPr>
              <w:pStyle w:val="TableParagraph"/>
              <w:spacing w:before="9"/>
              <w:ind w:left="0"/>
              <w:rPr>
                <w:b/>
                <w:sz w:val="21"/>
              </w:rPr>
            </w:pPr>
          </w:p>
          <w:p w14:paraId="6EDB2EA4" w14:textId="77777777" w:rsidR="00391A71" w:rsidRPr="005267FF" w:rsidRDefault="00391A71" w:rsidP="00391A71">
            <w:pPr>
              <w:pStyle w:val="ListParagraph"/>
              <w:widowControl/>
              <w:numPr>
                <w:ilvl w:val="0"/>
                <w:numId w:val="1"/>
              </w:numPr>
              <w:autoSpaceDE/>
              <w:autoSpaceDN/>
              <w:spacing w:after="120" w:line="259" w:lineRule="auto"/>
              <w:contextualSpacing/>
            </w:pPr>
            <w:r w:rsidRPr="005267FF">
              <w:rPr>
                <w:rFonts w:eastAsia="Verdana"/>
              </w:rPr>
              <w:t xml:space="preserve">To continue high quality training in using </w:t>
            </w:r>
            <w:proofErr w:type="spellStart"/>
            <w:r w:rsidRPr="005267FF">
              <w:rPr>
                <w:rFonts w:eastAsia="Verdana"/>
              </w:rPr>
              <w:t>Wellcomm</w:t>
            </w:r>
            <w:proofErr w:type="spellEnd"/>
            <w:r w:rsidRPr="005267FF">
              <w:rPr>
                <w:rFonts w:eastAsia="Verdana"/>
              </w:rPr>
              <w:t xml:space="preserve"> to assess and </w:t>
            </w:r>
            <w:proofErr w:type="spellStart"/>
            <w:r w:rsidRPr="005267FF">
              <w:rPr>
                <w:rFonts w:eastAsia="Verdana"/>
              </w:rPr>
              <w:t>analyse</w:t>
            </w:r>
            <w:proofErr w:type="spellEnd"/>
            <w:r w:rsidRPr="005267FF">
              <w:rPr>
                <w:rFonts w:eastAsia="Verdana"/>
              </w:rPr>
              <w:t xml:space="preserve"> communication and language development.</w:t>
            </w:r>
          </w:p>
          <w:p w14:paraId="69993ED7" w14:textId="23EC7BFA" w:rsidR="00391A71" w:rsidRPr="005267FF" w:rsidRDefault="00391A71" w:rsidP="00391A71">
            <w:pPr>
              <w:pStyle w:val="ListParagraph"/>
              <w:widowControl/>
              <w:numPr>
                <w:ilvl w:val="0"/>
                <w:numId w:val="1"/>
              </w:numPr>
              <w:autoSpaceDE/>
              <w:autoSpaceDN/>
              <w:spacing w:after="120" w:line="259" w:lineRule="auto"/>
              <w:contextualSpacing/>
            </w:pPr>
            <w:r w:rsidRPr="005267FF">
              <w:rPr>
                <w:rFonts w:eastAsia="Verdana"/>
              </w:rPr>
              <w:t xml:space="preserve">To assess the quality of </w:t>
            </w:r>
            <w:proofErr w:type="spellStart"/>
            <w:r w:rsidRPr="005267FF">
              <w:rPr>
                <w:rFonts w:eastAsia="Verdana"/>
              </w:rPr>
              <w:t>Wellcomm</w:t>
            </w:r>
            <w:proofErr w:type="spellEnd"/>
            <w:r w:rsidRPr="005267FF">
              <w:rPr>
                <w:rFonts w:eastAsia="Verdana"/>
              </w:rPr>
              <w:t xml:space="preserve"> assessments and activities – invite Speech and Language therapist </w:t>
            </w:r>
            <w:r w:rsidR="009E26D9">
              <w:rPr>
                <w:rFonts w:eastAsia="Verdana"/>
              </w:rPr>
              <w:t xml:space="preserve">best placed </w:t>
            </w:r>
            <w:r w:rsidRPr="005267FF">
              <w:rPr>
                <w:rFonts w:eastAsia="Verdana"/>
              </w:rPr>
              <w:t xml:space="preserve">to undertake review </w:t>
            </w:r>
            <w:r w:rsidR="009E26D9">
              <w:rPr>
                <w:rFonts w:eastAsia="Verdana"/>
              </w:rPr>
              <w:t xml:space="preserve">and quality assurance </w:t>
            </w:r>
            <w:r w:rsidRPr="005267FF">
              <w:rPr>
                <w:rFonts w:eastAsia="Verdana"/>
              </w:rPr>
              <w:t xml:space="preserve">of </w:t>
            </w:r>
            <w:proofErr w:type="spellStart"/>
            <w:r w:rsidRPr="005267FF">
              <w:rPr>
                <w:rFonts w:eastAsia="Verdana"/>
              </w:rPr>
              <w:t>Wellcomm</w:t>
            </w:r>
            <w:proofErr w:type="spellEnd"/>
            <w:r w:rsidRPr="005267FF">
              <w:rPr>
                <w:rFonts w:eastAsia="Verdana"/>
              </w:rPr>
              <w:t xml:space="preserve"> provision.</w:t>
            </w:r>
          </w:p>
          <w:p w14:paraId="370CA249" w14:textId="77777777" w:rsidR="00391A71" w:rsidRPr="005267FF" w:rsidRDefault="00391A71" w:rsidP="00391A71">
            <w:pPr>
              <w:pStyle w:val="ListParagraph"/>
              <w:widowControl/>
              <w:numPr>
                <w:ilvl w:val="0"/>
                <w:numId w:val="1"/>
              </w:numPr>
              <w:autoSpaceDE/>
              <w:autoSpaceDN/>
              <w:spacing w:after="120" w:line="259" w:lineRule="auto"/>
              <w:contextualSpacing/>
            </w:pPr>
            <w:r w:rsidRPr="005267FF">
              <w:rPr>
                <w:rFonts w:eastAsia="Verdana"/>
              </w:rPr>
              <w:t xml:space="preserve">To ensure children in EYFS are provided with daily opportunities for language development – </w:t>
            </w:r>
            <w:proofErr w:type="gramStart"/>
            <w:r w:rsidRPr="005267FF">
              <w:rPr>
                <w:rFonts w:eastAsia="Verdana"/>
              </w:rPr>
              <w:t>small differentiated</w:t>
            </w:r>
            <w:proofErr w:type="gramEnd"/>
            <w:r w:rsidRPr="005267FF">
              <w:rPr>
                <w:rFonts w:eastAsia="Verdana"/>
              </w:rPr>
              <w:t xml:space="preserve"> group work.</w:t>
            </w:r>
          </w:p>
          <w:p w14:paraId="71D79D94" w14:textId="7ABA9EBC" w:rsidR="00CE0094" w:rsidRPr="005267FF" w:rsidRDefault="00391A71" w:rsidP="00391A71">
            <w:pPr>
              <w:pStyle w:val="TableParagraph"/>
              <w:spacing w:before="10"/>
              <w:ind w:left="0"/>
              <w:rPr>
                <w:b/>
                <w:sz w:val="21"/>
              </w:rPr>
            </w:pPr>
            <w:r w:rsidRPr="005267FF">
              <w:rPr>
                <w:rFonts w:eastAsia="Verdana"/>
              </w:rPr>
              <w:t>REAL training and ‘events’ that focus on language and communication development together with a focus on mark-making.</w:t>
            </w:r>
          </w:p>
          <w:p w14:paraId="77C524C2" w14:textId="77777777" w:rsidR="00CE0094" w:rsidRPr="005267FF" w:rsidRDefault="009E26D9">
            <w:pPr>
              <w:pStyle w:val="TableParagraph"/>
              <w:rPr>
                <w:b/>
              </w:rPr>
            </w:pPr>
            <w:r w:rsidRPr="005267FF">
              <w:rPr>
                <w:b/>
              </w:rPr>
              <w:t>Cost:</w:t>
            </w:r>
          </w:p>
          <w:p w14:paraId="61201931" w14:textId="77777777" w:rsidR="00CE0094" w:rsidRPr="005267FF" w:rsidRDefault="00CE0094">
            <w:pPr>
              <w:pStyle w:val="TableParagraph"/>
              <w:spacing w:before="3"/>
              <w:ind w:left="0"/>
              <w:rPr>
                <w:b/>
              </w:rPr>
            </w:pPr>
          </w:p>
          <w:p w14:paraId="7B80767F" w14:textId="62EFE650" w:rsidR="00CE0094" w:rsidRDefault="009E26D9">
            <w:pPr>
              <w:pStyle w:val="TableParagraph"/>
              <w:spacing w:line="234" w:lineRule="exact"/>
            </w:pPr>
            <w:r w:rsidRPr="005267FF">
              <w:t>£</w:t>
            </w:r>
            <w:r>
              <w:t>2000</w:t>
            </w:r>
            <w:r w:rsidRPr="005267FF">
              <w:t xml:space="preserve"> (3 hours non-teaching supply x 36)</w:t>
            </w:r>
          </w:p>
          <w:p w14:paraId="0C2F4E75" w14:textId="77777777" w:rsidR="005267FF" w:rsidRDefault="005267FF">
            <w:pPr>
              <w:pStyle w:val="TableParagraph"/>
              <w:spacing w:line="234" w:lineRule="exact"/>
            </w:pPr>
          </w:p>
          <w:p w14:paraId="27734A3D" w14:textId="5A664AC6" w:rsidR="009E26D9" w:rsidRPr="005267FF" w:rsidRDefault="009E26D9" w:rsidP="009E26D9">
            <w:pPr>
              <w:pStyle w:val="TableParagraph"/>
              <w:spacing w:line="234" w:lineRule="exact"/>
              <w:ind w:left="0"/>
            </w:pPr>
          </w:p>
        </w:tc>
        <w:tc>
          <w:tcPr>
            <w:tcW w:w="5102" w:type="dxa"/>
          </w:tcPr>
          <w:p w14:paraId="0CF3CD0C" w14:textId="77777777" w:rsidR="00CE0094" w:rsidRPr="005267FF" w:rsidRDefault="00CE0094">
            <w:pPr>
              <w:pStyle w:val="TableParagraph"/>
              <w:ind w:left="0"/>
              <w:rPr>
                <w:b/>
                <w:sz w:val="24"/>
              </w:rPr>
            </w:pPr>
          </w:p>
          <w:p w14:paraId="000DF265" w14:textId="77777777" w:rsidR="00CE0094" w:rsidRPr="005267FF" w:rsidRDefault="00CE0094">
            <w:pPr>
              <w:pStyle w:val="TableParagraph"/>
              <w:spacing w:before="9"/>
              <w:ind w:left="0"/>
              <w:rPr>
                <w:b/>
                <w:sz w:val="19"/>
              </w:rPr>
            </w:pPr>
          </w:p>
          <w:p w14:paraId="34CACCC4" w14:textId="77777777" w:rsidR="009E26D9" w:rsidRDefault="009E26D9">
            <w:pPr>
              <w:pStyle w:val="TableParagraph"/>
              <w:ind w:left="105" w:right="87"/>
            </w:pPr>
            <w:r w:rsidRPr="005267FF">
              <w:t xml:space="preserve">All children in </w:t>
            </w:r>
            <w:r w:rsidR="00C637F5" w:rsidRPr="005267FF">
              <w:t>EYFS</w:t>
            </w:r>
            <w:r w:rsidRPr="005267FF">
              <w:t xml:space="preserve"> </w:t>
            </w:r>
            <w:r>
              <w:t xml:space="preserve">will have high quality </w:t>
            </w:r>
            <w:r w:rsidRPr="005267FF">
              <w:t xml:space="preserve">language </w:t>
            </w:r>
            <w:r>
              <w:t>interactions.</w:t>
            </w:r>
          </w:p>
          <w:p w14:paraId="7DCA9B50" w14:textId="494FE4EC" w:rsidR="00CE0094" w:rsidRDefault="009E26D9">
            <w:pPr>
              <w:pStyle w:val="TableParagraph"/>
              <w:ind w:left="105" w:right="87"/>
            </w:pPr>
            <w:r>
              <w:t>Children</w:t>
            </w:r>
            <w:r w:rsidRPr="005267FF">
              <w:t xml:space="preserve"> will have made rapid, measurable progress from their starting points, using the </w:t>
            </w:r>
            <w:proofErr w:type="spellStart"/>
            <w:r w:rsidRPr="005267FF">
              <w:t>Wel</w:t>
            </w:r>
            <w:r w:rsidR="004D4382" w:rsidRPr="005267FF">
              <w:t>l</w:t>
            </w:r>
            <w:r w:rsidRPr="005267FF">
              <w:t>comm</w:t>
            </w:r>
            <w:proofErr w:type="spellEnd"/>
            <w:r w:rsidRPr="005267FF">
              <w:t xml:space="preserve"> intervention.</w:t>
            </w:r>
          </w:p>
          <w:p w14:paraId="28DC643F" w14:textId="34DB32DC" w:rsidR="005267FF" w:rsidRDefault="005267FF">
            <w:pPr>
              <w:pStyle w:val="TableParagraph"/>
              <w:ind w:left="105" w:right="87"/>
            </w:pPr>
            <w:r>
              <w:t xml:space="preserve">Assessment and interventions are quality </w:t>
            </w:r>
            <w:proofErr w:type="gramStart"/>
            <w:r>
              <w:t>assured</w:t>
            </w:r>
            <w:proofErr w:type="gramEnd"/>
            <w:r>
              <w:t xml:space="preserve"> and all staff are trained specifically to deliver high quality </w:t>
            </w:r>
            <w:proofErr w:type="spellStart"/>
            <w:r>
              <w:t>Wellcomm</w:t>
            </w:r>
            <w:proofErr w:type="spellEnd"/>
            <w:r>
              <w:t xml:space="preserve"> interventions/</w:t>
            </w:r>
            <w:r w:rsidR="009E26D9">
              <w:t>assessments.</w:t>
            </w:r>
          </w:p>
          <w:p w14:paraId="583AE1D6" w14:textId="77777777" w:rsidR="009E26D9" w:rsidRDefault="009E26D9">
            <w:pPr>
              <w:pStyle w:val="TableParagraph"/>
              <w:ind w:left="105" w:right="87"/>
            </w:pPr>
          </w:p>
          <w:p w14:paraId="3218C68A" w14:textId="344DD475" w:rsidR="005267FF" w:rsidRPr="005267FF" w:rsidRDefault="005267FF">
            <w:pPr>
              <w:pStyle w:val="TableParagraph"/>
              <w:ind w:left="105" w:right="87"/>
            </w:pPr>
          </w:p>
        </w:tc>
      </w:tr>
    </w:tbl>
    <w:p w14:paraId="459963FB" w14:textId="77777777" w:rsidR="00CE0094" w:rsidRDefault="00CE0094">
      <w:pPr>
        <w:sectPr w:rsidR="00CE0094" w:rsidSect="00CB3A86">
          <w:type w:val="continuous"/>
          <w:pgSz w:w="11910" w:h="16840"/>
          <w:pgMar w:top="1440" w:right="700" w:bottom="280" w:left="62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5102"/>
      </w:tblGrid>
      <w:tr w:rsidR="00CE0094" w14:paraId="419C3BBB" w14:textId="77777777">
        <w:trPr>
          <w:trHeight w:val="253"/>
        </w:trPr>
        <w:tc>
          <w:tcPr>
            <w:tcW w:w="5246" w:type="dxa"/>
            <w:shd w:val="clear" w:color="auto" w:fill="D0CECE"/>
          </w:tcPr>
          <w:p w14:paraId="12189D98" w14:textId="77777777" w:rsidR="00CE0094" w:rsidRDefault="009E26D9">
            <w:pPr>
              <w:pStyle w:val="TableParagraph"/>
              <w:spacing w:line="234" w:lineRule="exact"/>
              <w:rPr>
                <w:b/>
              </w:rPr>
            </w:pPr>
            <w:r>
              <w:rPr>
                <w:b/>
              </w:rPr>
              <w:t>Project and Rationale</w:t>
            </w:r>
          </w:p>
        </w:tc>
        <w:tc>
          <w:tcPr>
            <w:tcW w:w="5102" w:type="dxa"/>
            <w:shd w:val="clear" w:color="auto" w:fill="D0CECE"/>
          </w:tcPr>
          <w:p w14:paraId="55629288" w14:textId="77777777" w:rsidR="00CE0094" w:rsidRDefault="009E26D9">
            <w:pPr>
              <w:pStyle w:val="TableParagraph"/>
              <w:spacing w:line="234" w:lineRule="exact"/>
              <w:ind w:left="105"/>
              <w:rPr>
                <w:b/>
              </w:rPr>
            </w:pPr>
            <w:r>
              <w:rPr>
                <w:b/>
              </w:rPr>
              <w:t>Expected Outcome</w:t>
            </w:r>
          </w:p>
        </w:tc>
      </w:tr>
      <w:tr w:rsidR="00CE0094" w14:paraId="3CD30965" w14:textId="77777777">
        <w:trPr>
          <w:trHeight w:val="3796"/>
        </w:trPr>
        <w:tc>
          <w:tcPr>
            <w:tcW w:w="5246" w:type="dxa"/>
          </w:tcPr>
          <w:p w14:paraId="21AC43FC" w14:textId="77777777" w:rsidR="00CE0094" w:rsidRDefault="009E26D9">
            <w:pPr>
              <w:pStyle w:val="TableParagraph"/>
              <w:spacing w:line="244" w:lineRule="exact"/>
              <w:rPr>
                <w:b/>
              </w:rPr>
            </w:pPr>
            <w:r>
              <w:rPr>
                <w:b/>
              </w:rPr>
              <w:t>Aim:</w:t>
            </w:r>
          </w:p>
          <w:p w14:paraId="68B8E639" w14:textId="77777777" w:rsidR="00CE0094" w:rsidRDefault="00CE0094">
            <w:pPr>
              <w:pStyle w:val="TableParagraph"/>
              <w:spacing w:before="9"/>
              <w:ind w:left="0"/>
              <w:rPr>
                <w:b/>
                <w:sz w:val="21"/>
              </w:rPr>
            </w:pPr>
          </w:p>
          <w:p w14:paraId="18650415" w14:textId="77777777" w:rsidR="00CE0094" w:rsidRDefault="009E26D9">
            <w:pPr>
              <w:pStyle w:val="TableParagraph"/>
              <w:ind w:right="569"/>
            </w:pPr>
            <w:r>
              <w:t>Children learning remotely due to shielding will access core curriculum lessons and will have feedback on their work.</w:t>
            </w:r>
          </w:p>
          <w:p w14:paraId="765A5844" w14:textId="77777777" w:rsidR="00CE0094" w:rsidRDefault="00CE0094">
            <w:pPr>
              <w:pStyle w:val="TableParagraph"/>
              <w:spacing w:before="1"/>
              <w:ind w:left="0"/>
              <w:rPr>
                <w:b/>
              </w:rPr>
            </w:pPr>
          </w:p>
          <w:p w14:paraId="02F92337" w14:textId="77777777" w:rsidR="00CE0094" w:rsidRDefault="009E26D9">
            <w:pPr>
              <w:pStyle w:val="TableParagraph"/>
              <w:rPr>
                <w:b/>
              </w:rPr>
            </w:pPr>
            <w:r>
              <w:rPr>
                <w:b/>
              </w:rPr>
              <w:t>Activity:</w:t>
            </w:r>
          </w:p>
          <w:p w14:paraId="2AC8A7DC" w14:textId="77777777" w:rsidR="00CE0094" w:rsidRDefault="00CE0094">
            <w:pPr>
              <w:pStyle w:val="TableParagraph"/>
              <w:spacing w:before="9"/>
              <w:ind w:left="0"/>
              <w:rPr>
                <w:b/>
                <w:sz w:val="21"/>
              </w:rPr>
            </w:pPr>
          </w:p>
          <w:p w14:paraId="6EDC6336" w14:textId="0431DDA8" w:rsidR="00CE0094" w:rsidRDefault="009E26D9">
            <w:pPr>
              <w:pStyle w:val="TableParagraph"/>
              <w:spacing w:before="1"/>
              <w:ind w:right="177"/>
            </w:pPr>
            <w:r>
              <w:t xml:space="preserve">Using </w:t>
            </w:r>
            <w:r w:rsidR="005267FF">
              <w:t>Seesaw</w:t>
            </w:r>
            <w:r>
              <w:t xml:space="preserve">, staff will set activities </w:t>
            </w:r>
            <w:proofErr w:type="gramStart"/>
            <w:r>
              <w:t>similar to</w:t>
            </w:r>
            <w:proofErr w:type="gramEnd"/>
            <w:r>
              <w:t xml:space="preserve"> those taking place in physical school and feedback on returned work.</w:t>
            </w:r>
          </w:p>
          <w:p w14:paraId="17D6F99E" w14:textId="77777777" w:rsidR="00CE0094" w:rsidRDefault="00CE0094">
            <w:pPr>
              <w:pStyle w:val="TableParagraph"/>
              <w:ind w:left="0"/>
              <w:rPr>
                <w:b/>
              </w:rPr>
            </w:pPr>
          </w:p>
          <w:p w14:paraId="2D32E490" w14:textId="77777777" w:rsidR="00CE0094" w:rsidRDefault="009E26D9">
            <w:pPr>
              <w:pStyle w:val="TableParagraph"/>
              <w:spacing w:before="1"/>
              <w:rPr>
                <w:b/>
              </w:rPr>
            </w:pPr>
            <w:r>
              <w:rPr>
                <w:b/>
              </w:rPr>
              <w:t>Cost:</w:t>
            </w:r>
          </w:p>
          <w:p w14:paraId="14772AB4" w14:textId="77777777" w:rsidR="00CE0094" w:rsidRDefault="00CE0094">
            <w:pPr>
              <w:pStyle w:val="TableParagraph"/>
              <w:spacing w:before="2"/>
              <w:ind w:left="0"/>
              <w:rPr>
                <w:b/>
              </w:rPr>
            </w:pPr>
          </w:p>
          <w:p w14:paraId="3AADEC52" w14:textId="58E69418" w:rsidR="00CE0094" w:rsidRDefault="009E26D9">
            <w:pPr>
              <w:pStyle w:val="TableParagraph"/>
              <w:spacing w:line="243" w:lineRule="exact"/>
            </w:pPr>
            <w:r>
              <w:t>£20</w:t>
            </w:r>
            <w:r w:rsidR="005267FF">
              <w:t>00</w:t>
            </w:r>
            <w:r>
              <w:t xml:space="preserve"> (5 hours non-teaching supply x 36)</w:t>
            </w:r>
          </w:p>
        </w:tc>
        <w:tc>
          <w:tcPr>
            <w:tcW w:w="5102" w:type="dxa"/>
          </w:tcPr>
          <w:p w14:paraId="3D4FD0B8" w14:textId="77777777" w:rsidR="00CE0094" w:rsidRDefault="00CE0094">
            <w:pPr>
              <w:pStyle w:val="TableParagraph"/>
              <w:ind w:left="0"/>
              <w:rPr>
                <w:b/>
                <w:sz w:val="24"/>
              </w:rPr>
            </w:pPr>
          </w:p>
          <w:p w14:paraId="3A06EEE6" w14:textId="77777777" w:rsidR="00CE0094" w:rsidRDefault="00CE0094">
            <w:pPr>
              <w:pStyle w:val="TableParagraph"/>
              <w:spacing w:before="1"/>
              <w:ind w:left="0"/>
              <w:rPr>
                <w:b/>
                <w:sz w:val="19"/>
              </w:rPr>
            </w:pPr>
          </w:p>
          <w:p w14:paraId="3707AF0B" w14:textId="77777777" w:rsidR="00CE0094" w:rsidRDefault="009E26D9">
            <w:pPr>
              <w:pStyle w:val="TableParagraph"/>
              <w:ind w:left="105" w:right="100"/>
            </w:pPr>
            <w:r>
              <w:t>Children who are entitled to JP funding and are legitimately shielding due to CV-19 will keep up with their peer’s progress in core curriculum. They will also maintain social contact with their class through online interactions between home and school.</w:t>
            </w:r>
          </w:p>
        </w:tc>
      </w:tr>
    </w:tbl>
    <w:p w14:paraId="654DBBBD" w14:textId="77777777" w:rsidR="005267FF" w:rsidRDefault="005267FF" w:rsidP="005267FF">
      <w:pPr>
        <w:spacing w:before="91"/>
        <w:rPr>
          <w:b/>
          <w:sz w:val="32"/>
        </w:rPr>
      </w:pPr>
    </w:p>
    <w:p w14:paraId="0D56CE41" w14:textId="77777777" w:rsidR="005267FF" w:rsidRDefault="005267FF">
      <w:pPr>
        <w:spacing w:before="91"/>
        <w:ind w:left="829"/>
        <w:rPr>
          <w:b/>
          <w:sz w:val="32"/>
        </w:rPr>
      </w:pPr>
    </w:p>
    <w:p w14:paraId="617836AC" w14:textId="02192B3F" w:rsidR="00CE0094" w:rsidRDefault="009E26D9">
      <w:pPr>
        <w:spacing w:before="91"/>
        <w:ind w:left="829"/>
        <w:rPr>
          <w:b/>
          <w:sz w:val="32"/>
        </w:rPr>
      </w:pPr>
      <w:r>
        <w:rPr>
          <w:b/>
          <w:sz w:val="32"/>
        </w:rPr>
        <w:t>Wider Strategies (</w:t>
      </w:r>
      <w:r w:rsidR="005267FF">
        <w:rPr>
          <w:b/>
          <w:sz w:val="32"/>
        </w:rPr>
        <w:t>£</w:t>
      </w:r>
      <w:r>
        <w:rPr>
          <w:b/>
          <w:sz w:val="32"/>
        </w:rPr>
        <w:t>1</w:t>
      </w:r>
      <w:r w:rsidR="005267FF">
        <w:rPr>
          <w:b/>
          <w:sz w:val="32"/>
        </w:rPr>
        <w:t>,800</w:t>
      </w:r>
      <w:r>
        <w:rPr>
          <w:b/>
          <w:sz w:val="32"/>
        </w:rPr>
        <w:t>)</w:t>
      </w:r>
    </w:p>
    <w:p w14:paraId="5BD6503B" w14:textId="77777777" w:rsidR="00CE0094" w:rsidRDefault="009E26D9">
      <w:pPr>
        <w:pStyle w:val="BodyText"/>
        <w:spacing w:before="278"/>
        <w:ind w:left="829" w:right="862"/>
      </w:pPr>
      <w:r>
        <w:t>The final element of our approach is to provide support in tackling the most significant, non- academic barriers to success by developing social and cultural capital in our school community.</w:t>
      </w:r>
    </w:p>
    <w:p w14:paraId="47D0C8EA" w14:textId="77777777" w:rsidR="00CE0094" w:rsidRDefault="00CE0094">
      <w:pPr>
        <w:pStyle w:val="BodyText"/>
        <w:spacing w:before="7"/>
        <w:rPr>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5102"/>
      </w:tblGrid>
      <w:tr w:rsidR="00CE0094" w14:paraId="5618BA30" w14:textId="77777777">
        <w:trPr>
          <w:trHeight w:val="253"/>
        </w:trPr>
        <w:tc>
          <w:tcPr>
            <w:tcW w:w="5246" w:type="dxa"/>
            <w:shd w:val="clear" w:color="auto" w:fill="D0CECE"/>
          </w:tcPr>
          <w:p w14:paraId="52BAB4AE" w14:textId="77777777" w:rsidR="00CE0094" w:rsidRDefault="009E26D9">
            <w:pPr>
              <w:pStyle w:val="TableParagraph"/>
              <w:spacing w:line="234" w:lineRule="exact"/>
              <w:rPr>
                <w:b/>
              </w:rPr>
            </w:pPr>
            <w:r>
              <w:rPr>
                <w:b/>
              </w:rPr>
              <w:t>Project and Rationale</w:t>
            </w:r>
          </w:p>
        </w:tc>
        <w:tc>
          <w:tcPr>
            <w:tcW w:w="5102" w:type="dxa"/>
            <w:shd w:val="clear" w:color="auto" w:fill="D0CECE"/>
          </w:tcPr>
          <w:p w14:paraId="5FB24BF4" w14:textId="77777777" w:rsidR="00CE0094" w:rsidRDefault="009E26D9">
            <w:pPr>
              <w:pStyle w:val="TableParagraph"/>
              <w:spacing w:line="234" w:lineRule="exact"/>
              <w:ind w:left="105"/>
              <w:rPr>
                <w:b/>
              </w:rPr>
            </w:pPr>
            <w:r>
              <w:rPr>
                <w:b/>
              </w:rPr>
              <w:t>Expected Outcome</w:t>
            </w:r>
          </w:p>
        </w:tc>
      </w:tr>
      <w:tr w:rsidR="005267FF" w14:paraId="596AAB59" w14:textId="77777777">
        <w:trPr>
          <w:trHeight w:val="858"/>
        </w:trPr>
        <w:tc>
          <w:tcPr>
            <w:tcW w:w="5246" w:type="dxa"/>
          </w:tcPr>
          <w:p w14:paraId="2DEF87A1" w14:textId="11B96720" w:rsidR="005267FF" w:rsidRDefault="005267FF" w:rsidP="005267FF">
            <w:pPr>
              <w:pStyle w:val="TableParagraph"/>
              <w:spacing w:line="237" w:lineRule="auto"/>
              <w:ind w:right="263"/>
            </w:pPr>
            <w:r>
              <w:t>Excellence in music that they would not be able to attain without a specialist teacher.</w:t>
            </w:r>
          </w:p>
          <w:p w14:paraId="5932F2BE" w14:textId="77777777" w:rsidR="005267FF" w:rsidRDefault="005267FF" w:rsidP="005267FF">
            <w:pPr>
              <w:pStyle w:val="TableParagraph"/>
              <w:spacing w:before="7"/>
              <w:ind w:left="0"/>
              <w:rPr>
                <w:sz w:val="21"/>
              </w:rPr>
            </w:pPr>
          </w:p>
          <w:p w14:paraId="12975943" w14:textId="77777777" w:rsidR="005267FF" w:rsidRDefault="005267FF" w:rsidP="005267FF">
            <w:pPr>
              <w:pStyle w:val="TableParagraph"/>
              <w:rPr>
                <w:b/>
              </w:rPr>
            </w:pPr>
            <w:r>
              <w:rPr>
                <w:b/>
              </w:rPr>
              <w:t>Activity:</w:t>
            </w:r>
          </w:p>
          <w:p w14:paraId="53482AF1" w14:textId="77777777" w:rsidR="005267FF" w:rsidRDefault="005267FF" w:rsidP="005267FF">
            <w:pPr>
              <w:pStyle w:val="TableParagraph"/>
              <w:spacing w:before="10"/>
              <w:ind w:left="0"/>
              <w:rPr>
                <w:sz w:val="21"/>
              </w:rPr>
            </w:pPr>
          </w:p>
          <w:p w14:paraId="12A443F5" w14:textId="77777777" w:rsidR="005267FF" w:rsidRDefault="005267FF" w:rsidP="005267FF">
            <w:pPr>
              <w:pStyle w:val="TableParagraph"/>
              <w:ind w:right="97"/>
              <w:jc w:val="both"/>
            </w:pPr>
            <w:r>
              <w:t>All children are taught by a specialist music teacher who has designed a curriculum which aligns to their project work in class.</w:t>
            </w:r>
          </w:p>
          <w:p w14:paraId="42CFD0C4" w14:textId="77777777" w:rsidR="005267FF" w:rsidRDefault="005267FF" w:rsidP="005267FF">
            <w:pPr>
              <w:pStyle w:val="TableParagraph"/>
              <w:ind w:left="0"/>
            </w:pPr>
          </w:p>
          <w:p w14:paraId="3988C2F9" w14:textId="77777777" w:rsidR="005267FF" w:rsidRDefault="005267FF" w:rsidP="005267FF">
            <w:pPr>
              <w:pStyle w:val="TableParagraph"/>
              <w:spacing w:before="1"/>
              <w:rPr>
                <w:b/>
              </w:rPr>
            </w:pPr>
            <w:r>
              <w:rPr>
                <w:b/>
              </w:rPr>
              <w:t>Cost:</w:t>
            </w:r>
          </w:p>
          <w:p w14:paraId="4EACA725" w14:textId="77777777" w:rsidR="005267FF" w:rsidRDefault="005267FF" w:rsidP="005267FF">
            <w:pPr>
              <w:pStyle w:val="TableParagraph"/>
              <w:spacing w:before="9"/>
              <w:ind w:left="0"/>
            </w:pPr>
          </w:p>
          <w:p w14:paraId="1CEB8039" w14:textId="370914D7" w:rsidR="005267FF" w:rsidRDefault="005267FF" w:rsidP="005267FF">
            <w:pPr>
              <w:pStyle w:val="TableParagraph"/>
              <w:spacing w:before="1"/>
            </w:pPr>
            <w:r>
              <w:t>£1800 (JP contribution 1 of 4 hours teaching per week</w:t>
            </w:r>
          </w:p>
        </w:tc>
        <w:tc>
          <w:tcPr>
            <w:tcW w:w="5102" w:type="dxa"/>
          </w:tcPr>
          <w:p w14:paraId="6D930C4B" w14:textId="77777777" w:rsidR="005267FF" w:rsidRDefault="005267FF" w:rsidP="005267FF">
            <w:pPr>
              <w:pStyle w:val="TableParagraph"/>
              <w:spacing w:before="1"/>
              <w:ind w:left="105"/>
            </w:pPr>
            <w:r>
              <w:t>To adopt a love of music and to play a range of instruments.</w:t>
            </w:r>
          </w:p>
          <w:p w14:paraId="70134A0C" w14:textId="77777777" w:rsidR="005267FF" w:rsidRDefault="005267FF" w:rsidP="005267FF">
            <w:pPr>
              <w:pStyle w:val="TableParagraph"/>
              <w:spacing w:before="1"/>
              <w:ind w:left="105"/>
            </w:pPr>
            <w:r>
              <w:t xml:space="preserve">To perform to a good standard using a range of interesting instruments including ukuleles and African drums. </w:t>
            </w:r>
          </w:p>
          <w:p w14:paraId="65E9E7B3" w14:textId="6DDDC674" w:rsidR="005267FF" w:rsidRDefault="005267FF" w:rsidP="005267FF">
            <w:pPr>
              <w:pStyle w:val="TableParagraph"/>
              <w:spacing w:before="1"/>
              <w:ind w:left="105"/>
            </w:pPr>
            <w:r>
              <w:t>The specialist music teacher encourages children to make links between their music lessons and other areas of their curriculum.</w:t>
            </w:r>
          </w:p>
        </w:tc>
      </w:tr>
    </w:tbl>
    <w:p w14:paraId="6C3C4FB1" w14:textId="77777777" w:rsidR="00CE0094" w:rsidRDefault="00CE0094">
      <w:pPr>
        <w:sectPr w:rsidR="00CE0094">
          <w:pgSz w:w="11910" w:h="16840"/>
          <w:pgMar w:top="1440" w:right="700" w:bottom="280" w:left="620" w:header="720" w:footer="720" w:gutter="0"/>
          <w:cols w:space="720"/>
        </w:sectPr>
      </w:pPr>
    </w:p>
    <w:p w14:paraId="3D9054F2" w14:textId="77777777" w:rsidR="005267FF" w:rsidRDefault="005267FF" w:rsidP="005267FF">
      <w:pPr>
        <w:rPr>
          <w:sz w:val="20"/>
        </w:rPr>
      </w:pPr>
      <w:r>
        <w:rPr>
          <w:b/>
          <w:sz w:val="20"/>
        </w:rPr>
        <w:t xml:space="preserve">For more information about Jersey Premium, please visit </w:t>
      </w:r>
      <w:hyperlink r:id="rId6">
        <w:r>
          <w:rPr>
            <w:color w:val="0563C1"/>
            <w:sz w:val="20"/>
            <w:u w:val="single" w:color="0563C1"/>
          </w:rPr>
          <w:t>www.gov.je/JerseyPremium</w:t>
        </w:r>
      </w:hyperlink>
    </w:p>
    <w:p w14:paraId="39768FFF" w14:textId="0C052CB2" w:rsidR="00CE0094" w:rsidRDefault="00CE0094" w:rsidP="005267FF">
      <w:pPr>
        <w:rPr>
          <w:sz w:val="20"/>
        </w:rPr>
      </w:pPr>
    </w:p>
    <w:sectPr w:rsidR="00CE0094">
      <w:pgSz w:w="11910" w:h="16840"/>
      <w:pgMar w:top="144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E5B"/>
    <w:multiLevelType w:val="hybridMultilevel"/>
    <w:tmpl w:val="867CA9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225F4"/>
    <w:multiLevelType w:val="hybridMultilevel"/>
    <w:tmpl w:val="0814651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42DD4D96"/>
    <w:multiLevelType w:val="hybridMultilevel"/>
    <w:tmpl w:val="4C0CC4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2EE5BEB"/>
    <w:multiLevelType w:val="hybridMultilevel"/>
    <w:tmpl w:val="CA2EE1A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4D2A7F23"/>
    <w:multiLevelType w:val="hybridMultilevel"/>
    <w:tmpl w:val="6CCC4630"/>
    <w:lvl w:ilvl="0" w:tplc="08D89D6C">
      <w:start w:val="1"/>
      <w:numFmt w:val="bullet"/>
      <w:lvlText w:val=""/>
      <w:lvlJc w:val="left"/>
      <w:pPr>
        <w:ind w:left="720" w:hanging="360"/>
      </w:pPr>
      <w:rPr>
        <w:rFonts w:ascii="Symbol" w:hAnsi="Symbol" w:hint="default"/>
      </w:rPr>
    </w:lvl>
    <w:lvl w:ilvl="1" w:tplc="B26C5DA6">
      <w:start w:val="1"/>
      <w:numFmt w:val="bullet"/>
      <w:lvlText w:val=""/>
      <w:lvlJc w:val="left"/>
      <w:pPr>
        <w:ind w:left="1440" w:hanging="360"/>
      </w:pPr>
      <w:rPr>
        <w:rFonts w:ascii="Symbol" w:hAnsi="Symbol" w:hint="default"/>
      </w:rPr>
    </w:lvl>
    <w:lvl w:ilvl="2" w:tplc="39B2CDD2">
      <w:start w:val="1"/>
      <w:numFmt w:val="bullet"/>
      <w:lvlText w:val=""/>
      <w:lvlJc w:val="left"/>
      <w:pPr>
        <w:ind w:left="2160" w:hanging="360"/>
      </w:pPr>
      <w:rPr>
        <w:rFonts w:ascii="Wingdings" w:hAnsi="Wingdings" w:hint="default"/>
      </w:rPr>
    </w:lvl>
    <w:lvl w:ilvl="3" w:tplc="82FC64CE">
      <w:start w:val="1"/>
      <w:numFmt w:val="bullet"/>
      <w:lvlText w:val=""/>
      <w:lvlJc w:val="left"/>
      <w:pPr>
        <w:ind w:left="2880" w:hanging="360"/>
      </w:pPr>
      <w:rPr>
        <w:rFonts w:ascii="Symbol" w:hAnsi="Symbol" w:hint="default"/>
      </w:rPr>
    </w:lvl>
    <w:lvl w:ilvl="4" w:tplc="A74CA468">
      <w:start w:val="1"/>
      <w:numFmt w:val="bullet"/>
      <w:lvlText w:val="o"/>
      <w:lvlJc w:val="left"/>
      <w:pPr>
        <w:ind w:left="3600" w:hanging="360"/>
      </w:pPr>
      <w:rPr>
        <w:rFonts w:ascii="Courier New" w:hAnsi="Courier New" w:hint="default"/>
      </w:rPr>
    </w:lvl>
    <w:lvl w:ilvl="5" w:tplc="BB346A1C">
      <w:start w:val="1"/>
      <w:numFmt w:val="bullet"/>
      <w:lvlText w:val=""/>
      <w:lvlJc w:val="left"/>
      <w:pPr>
        <w:ind w:left="4320" w:hanging="360"/>
      </w:pPr>
      <w:rPr>
        <w:rFonts w:ascii="Wingdings" w:hAnsi="Wingdings" w:hint="default"/>
      </w:rPr>
    </w:lvl>
    <w:lvl w:ilvl="6" w:tplc="3D3CBA02">
      <w:start w:val="1"/>
      <w:numFmt w:val="bullet"/>
      <w:lvlText w:val=""/>
      <w:lvlJc w:val="left"/>
      <w:pPr>
        <w:ind w:left="5040" w:hanging="360"/>
      </w:pPr>
      <w:rPr>
        <w:rFonts w:ascii="Symbol" w:hAnsi="Symbol" w:hint="default"/>
      </w:rPr>
    </w:lvl>
    <w:lvl w:ilvl="7" w:tplc="787A732A">
      <w:start w:val="1"/>
      <w:numFmt w:val="bullet"/>
      <w:lvlText w:val="o"/>
      <w:lvlJc w:val="left"/>
      <w:pPr>
        <w:ind w:left="5760" w:hanging="360"/>
      </w:pPr>
      <w:rPr>
        <w:rFonts w:ascii="Courier New" w:hAnsi="Courier New" w:hint="default"/>
      </w:rPr>
    </w:lvl>
    <w:lvl w:ilvl="8" w:tplc="AE7C4FC8">
      <w:start w:val="1"/>
      <w:numFmt w:val="bullet"/>
      <w:lvlText w:val=""/>
      <w:lvlJc w:val="left"/>
      <w:pPr>
        <w:ind w:left="6480" w:hanging="360"/>
      </w:pPr>
      <w:rPr>
        <w:rFonts w:ascii="Wingdings" w:hAnsi="Wingdings" w:hint="default"/>
      </w:rPr>
    </w:lvl>
  </w:abstractNum>
  <w:abstractNum w:abstractNumId="5" w15:restartNumberingAfterBreak="0">
    <w:nsid w:val="65C0400E"/>
    <w:multiLevelType w:val="hybridMultilevel"/>
    <w:tmpl w:val="6182364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7EF6648B"/>
    <w:multiLevelType w:val="hybridMultilevel"/>
    <w:tmpl w:val="0002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94"/>
    <w:rsid w:val="000919DA"/>
    <w:rsid w:val="00391A71"/>
    <w:rsid w:val="004D4382"/>
    <w:rsid w:val="005267FF"/>
    <w:rsid w:val="00740F32"/>
    <w:rsid w:val="007D5831"/>
    <w:rsid w:val="0088011D"/>
    <w:rsid w:val="009E26D9"/>
    <w:rsid w:val="00B039B0"/>
    <w:rsid w:val="00C637F5"/>
    <w:rsid w:val="00CB3A86"/>
    <w:rsid w:val="00CE0094"/>
    <w:rsid w:val="00D9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83DB"/>
  <w15:docId w15:val="{065B5C1F-72C8-492D-A4DB-D6D7B62D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2130" w:right="2036"/>
      <w:jc w:val="center"/>
      <w:outlineLvl w:val="0"/>
    </w:pPr>
    <w:rPr>
      <w:b/>
      <w:bCs/>
      <w:sz w:val="44"/>
      <w:szCs w:val="44"/>
    </w:rPr>
  </w:style>
  <w:style w:type="paragraph" w:styleId="Heading2">
    <w:name w:val="heading 2"/>
    <w:basedOn w:val="Normal"/>
    <w:uiPriority w:val="9"/>
    <w:unhideWhenUsed/>
    <w:qFormat/>
    <w:pPr>
      <w:spacing w:before="91"/>
      <w:ind w:left="829"/>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je/JerseyPremi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Jersey Premium Strategy 2021_.doc</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Jersey Premium Strategy 2021_.doc</dc:title>
  <dc:creator>Lisa Paul</dc:creator>
  <cp:lastModifiedBy>Lisa Paul</cp:lastModifiedBy>
  <cp:revision>3</cp:revision>
  <dcterms:created xsi:type="dcterms:W3CDTF">2021-03-02T14:20:00Z</dcterms:created>
  <dcterms:modified xsi:type="dcterms:W3CDTF">2021-03-05T08:09:00Z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Word</vt:lpwstr>
  </property>
  <property fmtid="{D5CDD505-2E9C-101B-9397-08002B2CF9AE}" pid="4" name="LastSaved">
    <vt:filetime>2021-03-02T00:00:00Z</vt:filetime>
  </property>
</Properties>
</file>